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21C7" w14:textId="77777777" w:rsidR="00C633F9" w:rsidRPr="00BD3B6D" w:rsidRDefault="00C633F9" w:rsidP="00063E69">
      <w:pPr>
        <w:spacing w:before="100" w:beforeAutospacing="1" w:after="60" w:line="20" w:lineRule="atLeast"/>
        <w:jc w:val="both"/>
        <w:rPr>
          <w:rFonts w:asciiTheme="minorHAnsi" w:hAnsiTheme="minorHAnsi" w:cstheme="minorHAnsi"/>
          <w:sz w:val="22"/>
          <w:szCs w:val="22"/>
        </w:rPr>
      </w:pPr>
      <w:r w:rsidRPr="00BD3B6D">
        <w:rPr>
          <w:rFonts w:asciiTheme="minorHAnsi" w:hAnsiTheme="minorHAnsi" w:cstheme="minorHAnsi"/>
          <w:sz w:val="22"/>
          <w:szCs w:val="22"/>
        </w:rPr>
        <w:t xml:space="preserve">Bu doküman; KALDEN Kalibrasyon ve Deney Laboratuvarlarının vereceği hizmet şartlarını içerir. Hizmet talebi yapan kuruluşlar aşağıda belirtilen şartları kabul etmiş sayılırlar. </w:t>
      </w:r>
    </w:p>
    <w:p w14:paraId="3F65B81E" w14:textId="777FF2EE" w:rsidR="00F36084" w:rsidRPr="00BD3B6D" w:rsidRDefault="00C633F9"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w:t>
      </w:r>
      <w:r w:rsidRPr="00BD3B6D">
        <w:rPr>
          <w:rFonts w:asciiTheme="minorHAnsi" w:hAnsiTheme="minorHAnsi" w:cstheme="minorHAnsi"/>
          <w:sz w:val="22"/>
          <w:szCs w:val="22"/>
        </w:rPr>
        <w:t xml:space="preserve"> Laboratuvarların vereceği hizmet sadece teklifte yer alan </w:t>
      </w:r>
      <w:r w:rsidR="00BD3B6D" w:rsidRPr="00BD3B6D">
        <w:rPr>
          <w:rFonts w:asciiTheme="minorHAnsi" w:hAnsiTheme="minorHAnsi" w:cstheme="minorHAnsi"/>
          <w:sz w:val="22"/>
          <w:szCs w:val="22"/>
        </w:rPr>
        <w:t>test, kontrol, kalibrasyonlardır</w:t>
      </w:r>
      <w:r w:rsidRPr="00BD3B6D">
        <w:rPr>
          <w:rFonts w:asciiTheme="minorHAnsi" w:hAnsiTheme="minorHAnsi" w:cstheme="minorHAnsi"/>
          <w:sz w:val="22"/>
          <w:szCs w:val="22"/>
        </w:rPr>
        <w:t>.</w:t>
      </w:r>
      <w:r w:rsidR="00D707F7" w:rsidRPr="00BD3B6D">
        <w:rPr>
          <w:rFonts w:asciiTheme="minorHAnsi" w:hAnsiTheme="minorHAnsi" w:cstheme="minorHAnsi"/>
          <w:sz w:val="22"/>
          <w:szCs w:val="22"/>
        </w:rPr>
        <w:t xml:space="preserve"> Laboratuvar</w:t>
      </w:r>
      <w:r w:rsidR="00DF700E" w:rsidRPr="00BD3B6D">
        <w:rPr>
          <w:rFonts w:asciiTheme="minorHAnsi" w:hAnsiTheme="minorHAnsi" w:cstheme="minorHAnsi"/>
          <w:sz w:val="22"/>
          <w:szCs w:val="22"/>
        </w:rPr>
        <w:t xml:space="preserve"> tarafından</w:t>
      </w:r>
      <w:r w:rsidR="00D707F7" w:rsidRPr="00BD3B6D">
        <w:rPr>
          <w:rFonts w:asciiTheme="minorHAnsi" w:hAnsiTheme="minorHAnsi" w:cstheme="minorHAnsi"/>
          <w:sz w:val="22"/>
          <w:szCs w:val="22"/>
        </w:rPr>
        <w:t xml:space="preserve"> kalibre edilen müşteri cihazına herhangi bir ayar, bakım ve tamir yapılmaz.</w:t>
      </w:r>
      <w:r w:rsidRPr="00BD3B6D">
        <w:rPr>
          <w:rFonts w:asciiTheme="minorHAnsi" w:hAnsiTheme="minorHAnsi" w:cstheme="minorHAnsi"/>
          <w:sz w:val="22"/>
          <w:szCs w:val="22"/>
        </w:rPr>
        <w:t xml:space="preserve"> Müşteri cihazlarının temizlik, dezenfeksiyon ve sterilizasyon işlemlerinden sorumludur</w:t>
      </w:r>
      <w:r w:rsidR="00F36084" w:rsidRPr="00BD3B6D">
        <w:rPr>
          <w:rFonts w:asciiTheme="minorHAnsi" w:hAnsiTheme="minorHAnsi" w:cstheme="minorHAnsi"/>
          <w:sz w:val="22"/>
          <w:szCs w:val="22"/>
        </w:rPr>
        <w:t>.</w:t>
      </w:r>
      <w:r w:rsidR="003E4057" w:rsidRPr="00BD3B6D">
        <w:rPr>
          <w:rFonts w:asciiTheme="minorHAnsi" w:hAnsiTheme="minorHAnsi" w:cstheme="minorHAnsi"/>
          <w:sz w:val="22"/>
          <w:szCs w:val="22"/>
        </w:rPr>
        <w:t xml:space="preserve"> </w:t>
      </w:r>
      <w:r w:rsidR="00D44994" w:rsidRPr="00BD3B6D">
        <w:rPr>
          <w:rFonts w:asciiTheme="minorHAnsi" w:hAnsiTheme="minorHAnsi" w:cstheme="minorHAnsi"/>
          <w:sz w:val="22"/>
          <w:szCs w:val="22"/>
        </w:rPr>
        <w:t xml:space="preserve">Dezenfeksiyon ve sterilizasyon </w:t>
      </w:r>
      <w:r w:rsidR="003E4057" w:rsidRPr="00BD3B6D">
        <w:rPr>
          <w:rFonts w:asciiTheme="minorHAnsi" w:hAnsiTheme="minorHAnsi" w:cstheme="minorHAnsi"/>
          <w:sz w:val="22"/>
          <w:szCs w:val="22"/>
        </w:rPr>
        <w:t xml:space="preserve">işlemi yapılmamış cihazların </w:t>
      </w:r>
      <w:r w:rsidR="00BD3B6D" w:rsidRPr="00BD3B6D">
        <w:rPr>
          <w:rFonts w:asciiTheme="minorHAnsi" w:hAnsiTheme="minorHAnsi" w:cstheme="minorHAnsi"/>
          <w:sz w:val="22"/>
          <w:szCs w:val="22"/>
        </w:rPr>
        <w:t>test, kontrol, kalibrasyon</w:t>
      </w:r>
      <w:r w:rsidR="003E4057" w:rsidRPr="00BD3B6D">
        <w:rPr>
          <w:rFonts w:asciiTheme="minorHAnsi" w:hAnsiTheme="minorHAnsi" w:cstheme="minorHAnsi"/>
          <w:sz w:val="22"/>
          <w:szCs w:val="22"/>
        </w:rPr>
        <w:t xml:space="preserve"> işlemleri gerçekleştirilmez.</w:t>
      </w:r>
      <w:r w:rsidR="00F36084" w:rsidRPr="00BD3B6D">
        <w:rPr>
          <w:rFonts w:asciiTheme="minorHAnsi" w:hAnsiTheme="minorHAnsi" w:cstheme="minorHAnsi"/>
          <w:sz w:val="22"/>
          <w:szCs w:val="22"/>
        </w:rPr>
        <w:t xml:space="preserve"> </w:t>
      </w:r>
      <w:r w:rsidR="00BD3B6D" w:rsidRPr="00BD3B6D">
        <w:rPr>
          <w:rFonts w:asciiTheme="minorHAnsi" w:hAnsiTheme="minorHAnsi" w:cstheme="minorHAnsi"/>
          <w:sz w:val="22"/>
          <w:szCs w:val="22"/>
        </w:rPr>
        <w:t xml:space="preserve">Test, kontrol, kalibrasyon </w:t>
      </w:r>
      <w:r w:rsidR="00F36084" w:rsidRPr="00BD3B6D">
        <w:rPr>
          <w:rFonts w:asciiTheme="minorHAnsi" w:hAnsiTheme="minorHAnsi" w:cstheme="minorHAnsi"/>
          <w:sz w:val="22"/>
          <w:szCs w:val="22"/>
        </w:rPr>
        <w:t>işlemleri haricinde kalan tüm işlemlerden Laboratuvar personeli sorumlu değildir.</w:t>
      </w:r>
    </w:p>
    <w:p w14:paraId="3C55353C" w14:textId="77777777" w:rsidR="00F36084" w:rsidRPr="00BD3B6D" w:rsidRDefault="00F36084"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2</w:t>
      </w:r>
      <w:r w:rsidR="00C633F9" w:rsidRPr="004C560C">
        <w:rPr>
          <w:rFonts w:asciiTheme="minorHAnsi" w:hAnsiTheme="minorHAnsi" w:cstheme="minorHAnsi"/>
          <w:b/>
          <w:bCs/>
          <w:sz w:val="22"/>
          <w:szCs w:val="22"/>
        </w:rPr>
        <w:t>.</w:t>
      </w:r>
      <w:r w:rsidRPr="00BD3B6D">
        <w:rPr>
          <w:rFonts w:asciiTheme="minorHAnsi" w:hAnsiTheme="minorHAnsi" w:cstheme="minorHAnsi"/>
          <w:sz w:val="22"/>
          <w:szCs w:val="22"/>
        </w:rPr>
        <w:t xml:space="preserve"> </w:t>
      </w:r>
      <w:r w:rsidR="00C633F9" w:rsidRPr="00BD3B6D">
        <w:rPr>
          <w:rFonts w:asciiTheme="minorHAnsi" w:hAnsiTheme="minorHAnsi" w:cstheme="minorHAnsi"/>
          <w:sz w:val="22"/>
          <w:szCs w:val="22"/>
        </w:rPr>
        <w:t xml:space="preserve"> </w:t>
      </w:r>
      <w:r w:rsidRPr="00BD3B6D">
        <w:rPr>
          <w:rFonts w:asciiTheme="minorHAnsi" w:hAnsiTheme="minorHAnsi" w:cstheme="minorHAnsi"/>
          <w:sz w:val="22"/>
          <w:szCs w:val="22"/>
        </w:rPr>
        <w:t xml:space="preserve">Arızalı, fiziksel deformasyonu olan, çalıştırılması güvenli olmayan cihazlar kalibre edilmez. </w:t>
      </w:r>
    </w:p>
    <w:p w14:paraId="2BE80C93" w14:textId="05AAFD34" w:rsidR="0059233D" w:rsidRPr="00BD3B6D" w:rsidRDefault="006555CE"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2</w:t>
      </w:r>
      <w:r w:rsidR="00C633F9" w:rsidRPr="004C560C">
        <w:rPr>
          <w:rFonts w:asciiTheme="minorHAnsi" w:hAnsiTheme="minorHAnsi" w:cstheme="minorHAnsi"/>
          <w:b/>
          <w:bCs/>
          <w:sz w:val="22"/>
          <w:szCs w:val="22"/>
        </w:rPr>
        <w:t>.1.</w:t>
      </w:r>
      <w:r w:rsidR="00C633F9" w:rsidRPr="00BD3B6D">
        <w:rPr>
          <w:rFonts w:asciiTheme="minorHAnsi" w:hAnsiTheme="minorHAnsi" w:cstheme="minorHAnsi"/>
          <w:sz w:val="22"/>
          <w:szCs w:val="22"/>
        </w:rPr>
        <w:t xml:space="preserve"> Pille</w:t>
      </w:r>
      <w:r w:rsidR="00F36084" w:rsidRPr="00BD3B6D">
        <w:rPr>
          <w:rFonts w:asciiTheme="minorHAnsi" w:hAnsiTheme="minorHAnsi" w:cstheme="minorHAnsi"/>
          <w:sz w:val="22"/>
          <w:szCs w:val="22"/>
        </w:rPr>
        <w:t>ri zayıflamış veya tamamen bitmiş</w:t>
      </w:r>
      <w:r w:rsidR="00C633F9" w:rsidRPr="00BD3B6D">
        <w:rPr>
          <w:rFonts w:asciiTheme="minorHAnsi" w:hAnsiTheme="minorHAnsi" w:cstheme="minorHAnsi"/>
          <w:sz w:val="22"/>
          <w:szCs w:val="22"/>
        </w:rPr>
        <w:t>, sigorta</w:t>
      </w:r>
      <w:r w:rsidR="00F36084" w:rsidRPr="00BD3B6D">
        <w:rPr>
          <w:rFonts w:asciiTheme="minorHAnsi" w:hAnsiTheme="minorHAnsi" w:cstheme="minorHAnsi"/>
          <w:sz w:val="22"/>
          <w:szCs w:val="22"/>
        </w:rPr>
        <w:t>ları atmış cihazlar kalibre edilmez.</w:t>
      </w:r>
      <w:r w:rsidR="0059233D" w:rsidRPr="00BD3B6D">
        <w:rPr>
          <w:rFonts w:asciiTheme="minorHAnsi" w:hAnsiTheme="minorHAnsi" w:cstheme="minorHAnsi"/>
          <w:sz w:val="22"/>
          <w:szCs w:val="22"/>
        </w:rPr>
        <w:t xml:space="preserve"> Cihazların arızları giderildikten sonra </w:t>
      </w:r>
      <w:r w:rsidR="00BD3B6D" w:rsidRPr="00BD3B6D">
        <w:rPr>
          <w:rFonts w:asciiTheme="minorHAnsi" w:hAnsiTheme="minorHAnsi" w:cstheme="minorHAnsi"/>
          <w:sz w:val="22"/>
          <w:szCs w:val="22"/>
        </w:rPr>
        <w:t xml:space="preserve">test, kontrol, </w:t>
      </w:r>
      <w:proofErr w:type="gramStart"/>
      <w:r w:rsidR="00BD3B6D" w:rsidRPr="00BD3B6D">
        <w:rPr>
          <w:rFonts w:asciiTheme="minorHAnsi" w:hAnsiTheme="minorHAnsi" w:cstheme="minorHAnsi"/>
          <w:sz w:val="22"/>
          <w:szCs w:val="22"/>
        </w:rPr>
        <w:t xml:space="preserve">kalibrasyon  </w:t>
      </w:r>
      <w:r w:rsidR="0059233D" w:rsidRPr="00BD3B6D">
        <w:rPr>
          <w:rFonts w:asciiTheme="minorHAnsi" w:hAnsiTheme="minorHAnsi" w:cstheme="minorHAnsi"/>
          <w:sz w:val="22"/>
          <w:szCs w:val="22"/>
        </w:rPr>
        <w:t>yapılır</w:t>
      </w:r>
      <w:proofErr w:type="gramEnd"/>
      <w:r w:rsidR="0059233D" w:rsidRPr="00BD3B6D">
        <w:rPr>
          <w:rFonts w:asciiTheme="minorHAnsi" w:hAnsiTheme="minorHAnsi" w:cstheme="minorHAnsi"/>
          <w:sz w:val="22"/>
          <w:szCs w:val="22"/>
        </w:rPr>
        <w:t>.</w:t>
      </w:r>
      <w:r w:rsidR="00F36084" w:rsidRPr="00BD3B6D">
        <w:rPr>
          <w:rFonts w:asciiTheme="minorHAnsi" w:hAnsiTheme="minorHAnsi" w:cstheme="minorHAnsi"/>
          <w:sz w:val="22"/>
          <w:szCs w:val="22"/>
        </w:rPr>
        <w:t xml:space="preserve"> </w:t>
      </w:r>
    </w:p>
    <w:p w14:paraId="00372BB6" w14:textId="39E8C43E" w:rsidR="00C633F9" w:rsidRPr="00BD3B6D" w:rsidRDefault="006555CE"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2</w:t>
      </w:r>
      <w:r w:rsidR="00C633F9" w:rsidRPr="004C560C">
        <w:rPr>
          <w:rFonts w:asciiTheme="minorHAnsi" w:hAnsiTheme="minorHAnsi" w:cstheme="minorHAnsi"/>
          <w:b/>
          <w:bCs/>
          <w:sz w:val="22"/>
          <w:szCs w:val="22"/>
        </w:rPr>
        <w:t>.2.</w:t>
      </w:r>
      <w:r w:rsidR="00C633F9" w:rsidRPr="00BD3B6D">
        <w:rPr>
          <w:rFonts w:asciiTheme="minorHAnsi" w:hAnsiTheme="minorHAnsi" w:cstheme="minorHAnsi"/>
          <w:sz w:val="22"/>
          <w:szCs w:val="22"/>
        </w:rPr>
        <w:t xml:space="preserve"> </w:t>
      </w:r>
      <w:r w:rsidR="00BD3B6D" w:rsidRPr="00BD3B6D">
        <w:rPr>
          <w:rFonts w:asciiTheme="minorHAnsi" w:hAnsiTheme="minorHAnsi" w:cstheme="minorHAnsi"/>
          <w:sz w:val="22"/>
          <w:szCs w:val="22"/>
        </w:rPr>
        <w:t>Test, kontrol, kalibrasyona</w:t>
      </w:r>
      <w:r w:rsidR="00C633F9" w:rsidRPr="00BD3B6D">
        <w:rPr>
          <w:rFonts w:asciiTheme="minorHAnsi" w:hAnsiTheme="minorHAnsi" w:cstheme="minorHAnsi"/>
          <w:sz w:val="22"/>
          <w:szCs w:val="22"/>
        </w:rPr>
        <w:t xml:space="preserve"> gönderilmede</w:t>
      </w:r>
      <w:r w:rsidR="0059233D" w:rsidRPr="00BD3B6D">
        <w:rPr>
          <w:rFonts w:asciiTheme="minorHAnsi" w:hAnsiTheme="minorHAnsi" w:cstheme="minorHAnsi"/>
          <w:sz w:val="22"/>
          <w:szCs w:val="22"/>
        </w:rPr>
        <w:t xml:space="preserve">n önce, cihazların temizliğinin </w:t>
      </w:r>
      <w:r w:rsidR="00C633F9" w:rsidRPr="00BD3B6D">
        <w:rPr>
          <w:rFonts w:asciiTheme="minorHAnsi" w:hAnsiTheme="minorHAnsi" w:cstheme="minorHAnsi"/>
          <w:sz w:val="22"/>
          <w:szCs w:val="22"/>
        </w:rPr>
        <w:t xml:space="preserve">yapılması gerekmektedir. </w:t>
      </w:r>
      <w:r w:rsidR="0059233D" w:rsidRPr="00BD3B6D">
        <w:rPr>
          <w:rFonts w:asciiTheme="minorHAnsi" w:hAnsiTheme="minorHAnsi" w:cstheme="minorHAnsi"/>
          <w:sz w:val="22"/>
          <w:szCs w:val="22"/>
        </w:rPr>
        <w:t>Temiz olmayan</w:t>
      </w:r>
      <w:r w:rsidR="00C633F9" w:rsidRPr="00BD3B6D">
        <w:rPr>
          <w:rFonts w:asciiTheme="minorHAnsi" w:hAnsiTheme="minorHAnsi" w:cstheme="minorHAnsi"/>
          <w:sz w:val="22"/>
          <w:szCs w:val="22"/>
        </w:rPr>
        <w:t xml:space="preserve"> cihazların kalibrasyonları yapılmadan müşteriye iade edilecektir.</w:t>
      </w:r>
    </w:p>
    <w:p w14:paraId="5F94A375" w14:textId="62AF2E81" w:rsidR="006555CE" w:rsidRPr="00BD3B6D" w:rsidRDefault="006555CE"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2</w:t>
      </w:r>
      <w:r w:rsidR="00C633F9" w:rsidRPr="004C560C">
        <w:rPr>
          <w:rFonts w:asciiTheme="minorHAnsi" w:hAnsiTheme="minorHAnsi" w:cstheme="minorHAnsi"/>
          <w:b/>
          <w:bCs/>
          <w:sz w:val="22"/>
          <w:szCs w:val="22"/>
        </w:rPr>
        <w:t>.3.</w:t>
      </w:r>
      <w:r w:rsidR="00C633F9" w:rsidRPr="00BD3B6D">
        <w:rPr>
          <w:rFonts w:asciiTheme="minorHAnsi" w:hAnsiTheme="minorHAnsi" w:cstheme="minorHAnsi"/>
          <w:sz w:val="22"/>
          <w:szCs w:val="22"/>
        </w:rPr>
        <w:t xml:space="preserve"> </w:t>
      </w:r>
      <w:r w:rsidR="00BD3B6D" w:rsidRPr="00BD3B6D">
        <w:rPr>
          <w:rFonts w:asciiTheme="minorHAnsi" w:hAnsiTheme="minorHAnsi" w:cstheme="minorHAnsi"/>
          <w:sz w:val="22"/>
          <w:szCs w:val="22"/>
        </w:rPr>
        <w:t>Test, kontrol, kalibrasyona</w:t>
      </w:r>
      <w:r w:rsidR="0059233D" w:rsidRPr="00BD3B6D">
        <w:rPr>
          <w:rFonts w:asciiTheme="minorHAnsi" w:hAnsiTheme="minorHAnsi" w:cstheme="minorHAnsi"/>
          <w:sz w:val="22"/>
          <w:szCs w:val="22"/>
        </w:rPr>
        <w:t xml:space="preserve"> gönderilen c</w:t>
      </w:r>
      <w:r w:rsidR="00C633F9" w:rsidRPr="00BD3B6D">
        <w:rPr>
          <w:rFonts w:asciiTheme="minorHAnsi" w:hAnsiTheme="minorHAnsi" w:cstheme="minorHAnsi"/>
          <w:sz w:val="22"/>
          <w:szCs w:val="22"/>
        </w:rPr>
        <w:t>ihazların</w:t>
      </w:r>
      <w:r w:rsidR="0059233D" w:rsidRPr="00BD3B6D">
        <w:rPr>
          <w:rFonts w:asciiTheme="minorHAnsi" w:hAnsiTheme="minorHAnsi" w:cstheme="minorHAnsi"/>
          <w:sz w:val="22"/>
          <w:szCs w:val="22"/>
        </w:rPr>
        <w:t xml:space="preserve"> ölçümlerinin </w:t>
      </w:r>
      <w:r w:rsidRPr="00BD3B6D">
        <w:rPr>
          <w:rFonts w:asciiTheme="minorHAnsi" w:hAnsiTheme="minorHAnsi" w:cstheme="minorHAnsi"/>
          <w:sz w:val="22"/>
          <w:szCs w:val="22"/>
        </w:rPr>
        <w:t>yapılabilmesi</w:t>
      </w:r>
      <w:r w:rsidR="0059233D" w:rsidRPr="00BD3B6D">
        <w:rPr>
          <w:rFonts w:asciiTheme="minorHAnsi" w:hAnsiTheme="minorHAnsi" w:cstheme="minorHAnsi"/>
          <w:sz w:val="22"/>
          <w:szCs w:val="22"/>
        </w:rPr>
        <w:t xml:space="preserve"> için gerekli olan tüm aksesuarları (kablo,</w:t>
      </w:r>
      <w:r w:rsidRPr="00BD3B6D">
        <w:rPr>
          <w:rFonts w:asciiTheme="minorHAnsi" w:hAnsiTheme="minorHAnsi" w:cstheme="minorHAnsi"/>
          <w:sz w:val="22"/>
          <w:szCs w:val="22"/>
        </w:rPr>
        <w:t xml:space="preserve"> </w:t>
      </w:r>
      <w:r w:rsidR="0059233D" w:rsidRPr="00BD3B6D">
        <w:rPr>
          <w:rFonts w:asciiTheme="minorHAnsi" w:hAnsiTheme="minorHAnsi" w:cstheme="minorHAnsi"/>
          <w:sz w:val="22"/>
          <w:szCs w:val="22"/>
        </w:rPr>
        <w:t>adaptör,</w:t>
      </w:r>
      <w:r w:rsidRPr="00BD3B6D">
        <w:rPr>
          <w:rFonts w:asciiTheme="minorHAnsi" w:hAnsiTheme="minorHAnsi" w:cstheme="minorHAnsi"/>
          <w:sz w:val="22"/>
          <w:szCs w:val="22"/>
        </w:rPr>
        <w:t xml:space="preserve"> </w:t>
      </w:r>
      <w:r w:rsidR="0059233D" w:rsidRPr="00BD3B6D">
        <w:rPr>
          <w:rFonts w:asciiTheme="minorHAnsi" w:hAnsiTheme="minorHAnsi" w:cstheme="minorHAnsi"/>
          <w:sz w:val="22"/>
          <w:szCs w:val="22"/>
        </w:rPr>
        <w:t xml:space="preserve">prop </w:t>
      </w:r>
      <w:proofErr w:type="gramStart"/>
      <w:r w:rsidR="0059233D" w:rsidRPr="00BD3B6D">
        <w:rPr>
          <w:rFonts w:asciiTheme="minorHAnsi" w:hAnsiTheme="minorHAnsi" w:cstheme="minorHAnsi"/>
          <w:sz w:val="22"/>
          <w:szCs w:val="22"/>
        </w:rPr>
        <w:t>vs. )</w:t>
      </w:r>
      <w:proofErr w:type="gramEnd"/>
      <w:r w:rsidR="0059233D" w:rsidRPr="00BD3B6D">
        <w:rPr>
          <w:rFonts w:asciiTheme="minorHAnsi" w:hAnsiTheme="minorHAnsi" w:cstheme="minorHAnsi"/>
          <w:sz w:val="22"/>
          <w:szCs w:val="22"/>
        </w:rPr>
        <w:t xml:space="preserve"> m</w:t>
      </w:r>
      <w:r w:rsidRPr="00BD3B6D">
        <w:rPr>
          <w:rFonts w:asciiTheme="minorHAnsi" w:hAnsiTheme="minorHAnsi" w:cstheme="minorHAnsi"/>
          <w:sz w:val="22"/>
          <w:szCs w:val="22"/>
        </w:rPr>
        <w:t>üşteri tarafından temin edilme</w:t>
      </w:r>
      <w:r w:rsidR="0059233D" w:rsidRPr="00BD3B6D">
        <w:rPr>
          <w:rFonts w:asciiTheme="minorHAnsi" w:hAnsiTheme="minorHAnsi" w:cstheme="minorHAnsi"/>
          <w:sz w:val="22"/>
          <w:szCs w:val="22"/>
        </w:rPr>
        <w:t xml:space="preserve">lidir. İlgili aksesuarların eksik olması durumunda müşteri </w:t>
      </w:r>
      <w:r w:rsidRPr="00BD3B6D">
        <w:rPr>
          <w:rFonts w:asciiTheme="minorHAnsi" w:hAnsiTheme="minorHAnsi" w:cstheme="minorHAnsi"/>
          <w:sz w:val="22"/>
          <w:szCs w:val="22"/>
        </w:rPr>
        <w:t>bilgilendirilir</w:t>
      </w:r>
      <w:r w:rsidR="0059233D" w:rsidRPr="00BD3B6D">
        <w:rPr>
          <w:rFonts w:asciiTheme="minorHAnsi" w:hAnsiTheme="minorHAnsi" w:cstheme="minorHAnsi"/>
          <w:sz w:val="22"/>
          <w:szCs w:val="22"/>
        </w:rPr>
        <w:t xml:space="preserve"> aksesuarlar</w:t>
      </w:r>
      <w:r w:rsidRPr="00BD3B6D">
        <w:rPr>
          <w:rFonts w:asciiTheme="minorHAnsi" w:hAnsiTheme="minorHAnsi" w:cstheme="minorHAnsi"/>
          <w:sz w:val="22"/>
          <w:szCs w:val="22"/>
        </w:rPr>
        <w:t xml:space="preserve"> </w:t>
      </w:r>
      <w:r w:rsidR="0059233D" w:rsidRPr="00BD3B6D">
        <w:rPr>
          <w:rFonts w:asciiTheme="minorHAnsi" w:hAnsiTheme="minorHAnsi" w:cstheme="minorHAnsi"/>
          <w:sz w:val="22"/>
          <w:szCs w:val="22"/>
        </w:rPr>
        <w:t xml:space="preserve">temin edilemezse cihazlar iade edilir. </w:t>
      </w:r>
    </w:p>
    <w:p w14:paraId="644F9E23" w14:textId="747092BB" w:rsidR="006555CE" w:rsidRPr="00BD3B6D" w:rsidRDefault="006555CE"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2.4</w:t>
      </w:r>
      <w:r w:rsidR="00C633F9" w:rsidRPr="004C560C">
        <w:rPr>
          <w:rFonts w:asciiTheme="minorHAnsi" w:hAnsiTheme="minorHAnsi" w:cstheme="minorHAnsi"/>
          <w:b/>
          <w:bCs/>
          <w:sz w:val="22"/>
          <w:szCs w:val="22"/>
        </w:rPr>
        <w:t>.</w:t>
      </w:r>
      <w:r w:rsidR="00C633F9" w:rsidRPr="00BD3B6D">
        <w:rPr>
          <w:rFonts w:asciiTheme="minorHAnsi" w:hAnsiTheme="minorHAnsi" w:cstheme="minorHAnsi"/>
          <w:sz w:val="22"/>
          <w:szCs w:val="22"/>
        </w:rPr>
        <w:t xml:space="preserve"> Cihazın </w:t>
      </w:r>
      <w:r w:rsidR="00BD3B6D" w:rsidRPr="00BD3B6D">
        <w:rPr>
          <w:rFonts w:asciiTheme="minorHAnsi" w:hAnsiTheme="minorHAnsi" w:cstheme="minorHAnsi"/>
          <w:sz w:val="22"/>
          <w:szCs w:val="22"/>
        </w:rPr>
        <w:t>test, kontrol, kalibrasyonunu</w:t>
      </w:r>
      <w:r w:rsidRPr="00BD3B6D">
        <w:rPr>
          <w:rFonts w:asciiTheme="minorHAnsi" w:hAnsiTheme="minorHAnsi" w:cstheme="minorHAnsi"/>
          <w:sz w:val="22"/>
          <w:szCs w:val="22"/>
        </w:rPr>
        <w:t xml:space="preserve"> gerçekleştirebilmek için cihaz operatörün bulunması gerektiği durumlarda operatör</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sırasında ilgili cihazı </w:t>
      </w:r>
      <w:r w:rsidR="009F767F" w:rsidRPr="00BD3B6D">
        <w:rPr>
          <w:rFonts w:asciiTheme="minorHAnsi" w:hAnsiTheme="minorHAnsi" w:cstheme="minorHAnsi"/>
          <w:sz w:val="22"/>
          <w:szCs w:val="22"/>
        </w:rPr>
        <w:t>çalıştırmalıdır</w:t>
      </w:r>
      <w:r w:rsidR="003D58C5" w:rsidRPr="00BD3B6D">
        <w:rPr>
          <w:rFonts w:asciiTheme="minorHAnsi" w:hAnsiTheme="minorHAnsi" w:cstheme="minorHAnsi"/>
          <w:sz w:val="22"/>
          <w:szCs w:val="22"/>
        </w:rPr>
        <w:t>.</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sürecinde laboratuvar personeline yardımcı olmalıdır.</w:t>
      </w:r>
      <w:r w:rsidR="00C633F9" w:rsidRPr="00BD3B6D">
        <w:rPr>
          <w:rFonts w:asciiTheme="minorHAnsi" w:hAnsiTheme="minorHAnsi" w:cstheme="minorHAnsi"/>
          <w:sz w:val="22"/>
          <w:szCs w:val="22"/>
        </w:rPr>
        <w:t xml:space="preserve"> </w:t>
      </w:r>
    </w:p>
    <w:p w14:paraId="5D729CC0" w14:textId="7CAD4A0C" w:rsidR="003D58C5" w:rsidRPr="00BD3B6D" w:rsidRDefault="003D58C5"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2.5.</w:t>
      </w:r>
      <w:r w:rsidRPr="00BD3B6D">
        <w:rPr>
          <w:rFonts w:asciiTheme="minorHAnsi" w:hAnsiTheme="minorHAnsi" w:cstheme="minorHAnsi"/>
          <w:sz w:val="22"/>
          <w:szCs w:val="22"/>
        </w:rPr>
        <w:t xml:space="preserve"> Cihaz operatörünün hatalı kullanımından kaynaklanan sebeplerden Laboratuvar cihazlarında ya</w:t>
      </w:r>
      <w:r w:rsidR="00E221D6" w:rsidRPr="00BD3B6D">
        <w:rPr>
          <w:rFonts w:asciiTheme="minorHAnsi" w:hAnsiTheme="minorHAnsi" w:cstheme="minorHAnsi"/>
          <w:sz w:val="22"/>
          <w:szCs w:val="22"/>
        </w:rPr>
        <w:t xml:space="preserve"> </w:t>
      </w:r>
      <w:r w:rsidRPr="00BD3B6D">
        <w:rPr>
          <w:rFonts w:asciiTheme="minorHAnsi" w:hAnsiTheme="minorHAnsi" w:cstheme="minorHAnsi"/>
          <w:sz w:val="22"/>
          <w:szCs w:val="22"/>
        </w:rPr>
        <w:t>da firma cihazlarında meydana gelebilecek hasarlardan müşteri sorumludur ve oluşan kayıpları tanzim etmek zorundadır.</w:t>
      </w:r>
    </w:p>
    <w:p w14:paraId="10F44B25" w14:textId="4B4B92AC" w:rsidR="009F767F" w:rsidRPr="00BD3B6D" w:rsidRDefault="009F767F"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2.6.</w:t>
      </w:r>
      <w:r w:rsidRPr="00BD3B6D">
        <w:rPr>
          <w:rFonts w:asciiTheme="minorHAnsi" w:hAnsiTheme="minorHAnsi" w:cstheme="minorHAnsi"/>
          <w:sz w:val="22"/>
          <w:szCs w:val="22"/>
        </w:rPr>
        <w:t xml:space="preserve"> </w:t>
      </w:r>
      <w:r w:rsidR="00BD3B6D" w:rsidRPr="00BD3B6D">
        <w:rPr>
          <w:rFonts w:asciiTheme="minorHAnsi" w:hAnsiTheme="minorHAnsi" w:cstheme="minorHAnsi"/>
          <w:sz w:val="22"/>
          <w:szCs w:val="22"/>
        </w:rPr>
        <w:t>Test, kontrol, kalibrasyonların</w:t>
      </w:r>
      <w:r w:rsidRPr="00BD3B6D">
        <w:rPr>
          <w:rFonts w:asciiTheme="minorHAnsi" w:hAnsiTheme="minorHAnsi" w:cstheme="minorHAnsi"/>
          <w:sz w:val="22"/>
          <w:szCs w:val="22"/>
        </w:rPr>
        <w:t xml:space="preserve"> müşteri tesisinde yapılabilmesi için ilgili standart, yönetmelik, rehber doküman vb. kaynaklarda belirtilen gerekli ortam şartlarını (sıcaklık, nem, basınç, </w:t>
      </w:r>
      <w:proofErr w:type="spellStart"/>
      <w:r w:rsidRPr="00BD3B6D">
        <w:rPr>
          <w:rFonts w:asciiTheme="minorHAnsi" w:hAnsiTheme="minorHAnsi" w:cstheme="minorHAnsi"/>
          <w:sz w:val="22"/>
          <w:szCs w:val="22"/>
        </w:rPr>
        <w:t>konteminasyon</w:t>
      </w:r>
      <w:proofErr w:type="spellEnd"/>
      <w:r w:rsidRPr="00BD3B6D">
        <w:rPr>
          <w:rFonts w:asciiTheme="minorHAnsi" w:hAnsiTheme="minorHAnsi" w:cstheme="minorHAnsi"/>
          <w:sz w:val="22"/>
          <w:szCs w:val="22"/>
        </w:rPr>
        <w:t xml:space="preserve"> </w:t>
      </w:r>
      <w:proofErr w:type="spellStart"/>
      <w:r w:rsidRPr="00BD3B6D">
        <w:rPr>
          <w:rFonts w:asciiTheme="minorHAnsi" w:hAnsiTheme="minorHAnsi" w:cstheme="minorHAnsi"/>
          <w:sz w:val="22"/>
          <w:szCs w:val="22"/>
        </w:rPr>
        <w:t>vs</w:t>
      </w:r>
      <w:proofErr w:type="spellEnd"/>
      <w:r w:rsidRPr="00BD3B6D">
        <w:rPr>
          <w:rFonts w:asciiTheme="minorHAnsi" w:hAnsiTheme="minorHAnsi" w:cstheme="minorHAnsi"/>
          <w:sz w:val="22"/>
          <w:szCs w:val="22"/>
        </w:rPr>
        <w:t>…) sağlamaktan müşteri sorumludur. İlgili şartlarından sağlanmadığı durumlarda kalibrasyon gerçekleştirilmez.</w:t>
      </w:r>
    </w:p>
    <w:p w14:paraId="06F3724F" w14:textId="2BA1C9D5" w:rsidR="006555CE" w:rsidRPr="00BD3B6D" w:rsidRDefault="006555CE"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3.</w:t>
      </w:r>
      <w:r w:rsidRPr="00BD3B6D">
        <w:rPr>
          <w:rFonts w:asciiTheme="minorHAnsi" w:hAnsiTheme="minorHAnsi" w:cstheme="minorHAnsi"/>
          <w:sz w:val="22"/>
          <w:szCs w:val="22"/>
        </w:rPr>
        <w:t xml:space="preserve"> Laboratuvarda</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yapılacak olan hassas cihazlar elden teslim edilip elde</w:t>
      </w:r>
      <w:r w:rsidR="00FE2359" w:rsidRPr="00BD3B6D">
        <w:rPr>
          <w:rFonts w:asciiTheme="minorHAnsi" w:hAnsiTheme="minorHAnsi" w:cstheme="minorHAnsi"/>
          <w:sz w:val="22"/>
          <w:szCs w:val="22"/>
        </w:rPr>
        <w:t>n teslim</w:t>
      </w:r>
      <w:r w:rsidRPr="00BD3B6D">
        <w:rPr>
          <w:rFonts w:asciiTheme="minorHAnsi" w:hAnsiTheme="minorHAnsi" w:cstheme="minorHAnsi"/>
          <w:sz w:val="22"/>
          <w:szCs w:val="22"/>
        </w:rPr>
        <w:t xml:space="preserve"> alınmalıdır. Müşteri kargo ile gönderimi tercih ediyorsa gönderim esnasında cihazlarda meydana gelebilecek herhangi bir hasardan Kalden laboratuvarları sorumlu tutulamaz.</w:t>
      </w:r>
      <w:r w:rsidR="00CC11C3" w:rsidRPr="00BD3B6D">
        <w:rPr>
          <w:rFonts w:asciiTheme="minorHAnsi" w:hAnsiTheme="minorHAnsi" w:cstheme="minorHAnsi"/>
          <w:sz w:val="22"/>
          <w:szCs w:val="22"/>
        </w:rPr>
        <w:t xml:space="preserve"> </w:t>
      </w:r>
    </w:p>
    <w:p w14:paraId="4474E617" w14:textId="78D28C76" w:rsidR="003E4057" w:rsidRPr="00BD3B6D" w:rsidRDefault="00CC11C3"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4.</w:t>
      </w:r>
      <w:r w:rsidRPr="00BD3B6D">
        <w:rPr>
          <w:rFonts w:asciiTheme="minorHAnsi" w:hAnsiTheme="minorHAnsi" w:cstheme="minorHAnsi"/>
          <w:sz w:val="22"/>
          <w:szCs w:val="22"/>
        </w:rPr>
        <w:t xml:space="preserve"> </w:t>
      </w:r>
      <w:r w:rsidR="00BD3B6D" w:rsidRPr="00BD3B6D">
        <w:rPr>
          <w:rFonts w:asciiTheme="minorHAnsi" w:hAnsiTheme="minorHAnsi" w:cstheme="minorHAnsi"/>
          <w:sz w:val="22"/>
          <w:szCs w:val="22"/>
        </w:rPr>
        <w:t>Test, kontrol, kalibrasyon</w:t>
      </w:r>
      <w:r w:rsidRPr="00BD3B6D">
        <w:rPr>
          <w:rFonts w:asciiTheme="minorHAnsi" w:hAnsiTheme="minorHAnsi" w:cstheme="minorHAnsi"/>
          <w:sz w:val="22"/>
          <w:szCs w:val="22"/>
        </w:rPr>
        <w:t xml:space="preserve"> için kargo ile laboratuvara gönderilen cihazların her türlü geliş gidiş kargo bedeli müşteriye aittir. İş bitiminde paketleme veya kargolama sırasında yaşanacak olumsuzluklardan Kalden laboratuvar personeli sorumlu değildir. </w:t>
      </w:r>
    </w:p>
    <w:p w14:paraId="53ABCC55" w14:textId="54EF0DA3" w:rsidR="00C633F9" w:rsidRDefault="00D44994"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5.</w:t>
      </w:r>
      <w:r w:rsidRPr="00BD3B6D">
        <w:rPr>
          <w:rFonts w:asciiTheme="minorHAnsi" w:hAnsiTheme="minorHAnsi" w:cstheme="minorHAnsi"/>
          <w:sz w:val="22"/>
          <w:szCs w:val="22"/>
        </w:rPr>
        <w:t xml:space="preserve"> Sertifikalar elektronik olarak hazırlanır ve 5070 sayılı elektronik imza kanuna göre imzalanır ve müşterinin talep esnasında belirttiği e-posta adresine gönderilir. Ayrıca basılı bir sertifika müşteriye gönderilmez. Müşterinin sunucu, ağ, sistem gibi teknik aksaklıklardan veya internet servis sağlayıcılardan kaynaklanan sertifikaların ulaşmaması durumlarında müşteri iletişime geçmelidir. Bu sebeplerden laboratuvar sorumlu tutulamaz.</w:t>
      </w:r>
    </w:p>
    <w:p w14:paraId="71EB1B06" w14:textId="77777777" w:rsidR="004C560C" w:rsidRPr="00BD3B6D" w:rsidRDefault="004C560C" w:rsidP="00063E69">
      <w:pPr>
        <w:spacing w:before="100" w:beforeAutospacing="1" w:after="60" w:line="20" w:lineRule="atLeast"/>
        <w:jc w:val="both"/>
        <w:rPr>
          <w:rFonts w:asciiTheme="minorHAnsi" w:hAnsiTheme="minorHAnsi" w:cstheme="minorHAnsi"/>
          <w:sz w:val="22"/>
          <w:szCs w:val="22"/>
        </w:rPr>
      </w:pPr>
    </w:p>
    <w:p w14:paraId="00CAB9C4" w14:textId="368615E1" w:rsidR="00C633F9" w:rsidRPr="00BD3B6D" w:rsidRDefault="003E4057"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lastRenderedPageBreak/>
        <w:t>5</w:t>
      </w:r>
      <w:r w:rsidR="00C633F9" w:rsidRPr="004C560C">
        <w:rPr>
          <w:rFonts w:asciiTheme="minorHAnsi" w:hAnsiTheme="minorHAnsi" w:cstheme="minorHAnsi"/>
          <w:b/>
          <w:bCs/>
          <w:sz w:val="22"/>
          <w:szCs w:val="22"/>
        </w:rPr>
        <w:t>.1.</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faturalarının kargo ile müşteriye iletileceği durumlarda kargo bedeli müşteriye aittir.</w:t>
      </w:r>
    </w:p>
    <w:p w14:paraId="7C45425B" w14:textId="2FE393B6" w:rsidR="003D58C5" w:rsidRPr="00BD3B6D" w:rsidRDefault="003D58C5"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6</w:t>
      </w:r>
      <w:r w:rsidR="00C633F9" w:rsidRPr="004C560C">
        <w:rPr>
          <w:rFonts w:asciiTheme="minorHAnsi" w:hAnsiTheme="minorHAnsi" w:cstheme="minorHAnsi"/>
          <w:b/>
          <w:bCs/>
          <w:sz w:val="22"/>
          <w:szCs w:val="22"/>
        </w:rPr>
        <w:t>.</w:t>
      </w:r>
      <w:r w:rsidR="00C633F9" w:rsidRPr="00BD3B6D">
        <w:rPr>
          <w:rFonts w:asciiTheme="minorHAnsi" w:hAnsiTheme="minorHAnsi" w:cstheme="minorHAnsi"/>
          <w:sz w:val="22"/>
          <w:szCs w:val="22"/>
        </w:rPr>
        <w:t xml:space="preserve"> </w:t>
      </w:r>
      <w:r w:rsidRPr="00BD3B6D">
        <w:rPr>
          <w:rFonts w:asciiTheme="minorHAnsi" w:hAnsiTheme="minorHAnsi" w:cstheme="minorHAnsi"/>
          <w:sz w:val="22"/>
          <w:szCs w:val="22"/>
        </w:rPr>
        <w:t>Yerinde verilen</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hizmetlerinde kalibrasyon personeline firmada bulundukları süre içerisinde firma personellerinin refakat etmesi gerekmektedir. Kalibrasyon personelinin her türlü iş sağlığı güvenliğinin sağlanmasından firma sorumludur.</w:t>
      </w:r>
    </w:p>
    <w:p w14:paraId="080F9912" w14:textId="55C8D5B8" w:rsidR="003F48FC" w:rsidRPr="00BD3B6D" w:rsidRDefault="003F48FC"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7.</w:t>
      </w:r>
      <w:r w:rsidRPr="00BD3B6D">
        <w:rPr>
          <w:rFonts w:asciiTheme="minorHAnsi" w:hAnsiTheme="minorHAnsi" w:cstheme="minorHAnsi"/>
          <w:sz w:val="22"/>
          <w:szCs w:val="22"/>
        </w:rPr>
        <w:t xml:space="preserve"> Onaylanan yerinde kalibrasyon veya</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talep işlemlerine</w:t>
      </w:r>
      <w:r w:rsidR="00867DAD" w:rsidRPr="00BD3B6D">
        <w:rPr>
          <w:rFonts w:asciiTheme="minorHAnsi" w:hAnsiTheme="minorHAnsi" w:cstheme="minorHAnsi"/>
          <w:sz w:val="22"/>
          <w:szCs w:val="22"/>
        </w:rPr>
        <w:t xml:space="preserve"> firmada</w:t>
      </w:r>
      <w:r w:rsidRPr="00BD3B6D">
        <w:rPr>
          <w:rFonts w:asciiTheme="minorHAnsi" w:hAnsiTheme="minorHAnsi" w:cstheme="minorHAnsi"/>
          <w:sz w:val="22"/>
          <w:szCs w:val="22"/>
        </w:rPr>
        <w:t xml:space="preserve"> başlamadan önce iş güvenliği, iş sağlığı, müşteri cihazında mevcut olan arızalar, </w:t>
      </w:r>
      <w:r w:rsidR="00BD3B6D" w:rsidRPr="00BD3B6D">
        <w:rPr>
          <w:rFonts w:asciiTheme="minorHAnsi" w:hAnsiTheme="minorHAnsi" w:cstheme="minorHAnsi"/>
          <w:sz w:val="22"/>
          <w:szCs w:val="22"/>
        </w:rPr>
        <w:t>test, kontrol, kalibrasyon</w:t>
      </w:r>
      <w:r w:rsidRPr="00BD3B6D">
        <w:rPr>
          <w:rFonts w:asciiTheme="minorHAnsi" w:hAnsiTheme="minorHAnsi" w:cstheme="minorHAnsi"/>
          <w:sz w:val="22"/>
          <w:szCs w:val="22"/>
        </w:rPr>
        <w:t xml:space="preserve"> sırasında meydana gelen arızlar, </w:t>
      </w:r>
      <w:r w:rsidR="009F767F" w:rsidRPr="00BD3B6D">
        <w:rPr>
          <w:rFonts w:asciiTheme="minorHAnsi" w:hAnsiTheme="minorHAnsi" w:cstheme="minorHAnsi"/>
          <w:sz w:val="22"/>
          <w:szCs w:val="22"/>
        </w:rPr>
        <w:t xml:space="preserve">ortam koşullarının </w:t>
      </w:r>
      <w:r w:rsidR="00BD3B6D" w:rsidRPr="00BD3B6D">
        <w:rPr>
          <w:rFonts w:asciiTheme="minorHAnsi" w:hAnsiTheme="minorHAnsi" w:cstheme="minorHAnsi"/>
          <w:sz w:val="22"/>
          <w:szCs w:val="22"/>
        </w:rPr>
        <w:t>test, kontrol, kalibrasyon</w:t>
      </w:r>
      <w:r w:rsidR="009F767F" w:rsidRPr="00BD3B6D">
        <w:rPr>
          <w:rFonts w:asciiTheme="minorHAnsi" w:hAnsiTheme="minorHAnsi" w:cstheme="minorHAnsi"/>
          <w:sz w:val="22"/>
          <w:szCs w:val="22"/>
        </w:rPr>
        <w:t xml:space="preserve">a uygun olmaması, </w:t>
      </w:r>
      <w:r w:rsidRPr="00BD3B6D">
        <w:rPr>
          <w:rFonts w:asciiTheme="minorHAnsi" w:hAnsiTheme="minorHAnsi" w:cstheme="minorHAnsi"/>
          <w:sz w:val="22"/>
          <w:szCs w:val="22"/>
        </w:rPr>
        <w:t>müşterinin talebinden vazgeçmesi gibi sebeplerden işlemler gerçekleştirilemez ise sözleşme bedelinin tamamı tahsis edilir.</w:t>
      </w:r>
    </w:p>
    <w:p w14:paraId="596FF7DE" w14:textId="1DE63ADD" w:rsidR="00867DAD" w:rsidRPr="00BD3B6D" w:rsidRDefault="00867DAD"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8.</w:t>
      </w:r>
      <w:r w:rsidRPr="00BD3B6D">
        <w:rPr>
          <w:rFonts w:asciiTheme="minorHAnsi" w:hAnsiTheme="minorHAnsi" w:cstheme="minorHAnsi"/>
          <w:sz w:val="22"/>
          <w:szCs w:val="22"/>
        </w:rPr>
        <w:t xml:space="preserve"> Müşteri</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talebinden vazgeçmesi durumunda 15 gün önceden bildirmemesi halinde sözleşme bedelinin </w:t>
      </w:r>
      <w:proofErr w:type="gramStart"/>
      <w:r w:rsidRPr="00BD3B6D">
        <w:rPr>
          <w:rFonts w:asciiTheme="minorHAnsi" w:hAnsiTheme="minorHAnsi" w:cstheme="minorHAnsi"/>
          <w:sz w:val="22"/>
          <w:szCs w:val="22"/>
        </w:rPr>
        <w:t>%30</w:t>
      </w:r>
      <w:proofErr w:type="gramEnd"/>
      <w:r w:rsidRPr="00BD3B6D">
        <w:rPr>
          <w:rFonts w:asciiTheme="minorHAnsi" w:hAnsiTheme="minorHAnsi" w:cstheme="minorHAnsi"/>
          <w:sz w:val="22"/>
          <w:szCs w:val="22"/>
        </w:rPr>
        <w:t xml:space="preserve"> u tahsis edilir. </w:t>
      </w:r>
    </w:p>
    <w:p w14:paraId="3784DF8F" w14:textId="77777777" w:rsidR="00867DAD" w:rsidRPr="00BD3B6D" w:rsidRDefault="00867DAD"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9.</w:t>
      </w:r>
      <w:r w:rsidRPr="00BD3B6D">
        <w:rPr>
          <w:rFonts w:asciiTheme="minorHAnsi" w:hAnsiTheme="minorHAnsi" w:cstheme="minorHAnsi"/>
          <w:sz w:val="22"/>
          <w:szCs w:val="22"/>
        </w:rPr>
        <w:t xml:space="preserve"> Taraflardan hiçbiri doğrudan veya dolaylı olarak tabii afetler, sivil veya askeri makamların eylemleri, dahili karışıklık, harp, grev, yangın vb. gibi mücbir sebeplerden dolayı bu sözleşmenin herhangi bir hükmünü ifa edememesi halinde hizmetin aksamasından sorumlu tutulmayacaktır.</w:t>
      </w:r>
    </w:p>
    <w:p w14:paraId="7F81379A" w14:textId="689D896B" w:rsidR="00867DAD" w:rsidRPr="00BD3B6D" w:rsidRDefault="00CA13B9"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10.</w:t>
      </w:r>
      <w:r w:rsidR="00BD3B6D" w:rsidRPr="00BD3B6D">
        <w:rPr>
          <w:rFonts w:asciiTheme="minorHAnsi" w:hAnsiTheme="minorHAnsi" w:cstheme="minorHAnsi"/>
          <w:sz w:val="22"/>
          <w:szCs w:val="22"/>
        </w:rPr>
        <w:t>Test, kontrol, kalibrasyon</w:t>
      </w:r>
      <w:r w:rsidRPr="00BD3B6D">
        <w:rPr>
          <w:rFonts w:asciiTheme="minorHAnsi" w:hAnsiTheme="minorHAnsi" w:cstheme="minorHAnsi"/>
          <w:sz w:val="22"/>
          <w:szCs w:val="22"/>
        </w:rPr>
        <w:t xml:space="preserve"> için laboratuvara gönderilen veya elden teslim edilen cihazların işlemleri tamamlanıp müşteriye bildirim yapıl</w:t>
      </w:r>
      <w:r w:rsidR="00FE2359" w:rsidRPr="00BD3B6D">
        <w:rPr>
          <w:rFonts w:asciiTheme="minorHAnsi" w:hAnsiTheme="minorHAnsi" w:cstheme="minorHAnsi"/>
          <w:sz w:val="22"/>
          <w:szCs w:val="22"/>
        </w:rPr>
        <w:t>dığı tarihten 30 gün tamamlandıktan sonra</w:t>
      </w:r>
      <w:r w:rsidRPr="00BD3B6D">
        <w:rPr>
          <w:rFonts w:asciiTheme="minorHAnsi" w:hAnsiTheme="minorHAnsi" w:cstheme="minorHAnsi"/>
          <w:sz w:val="22"/>
          <w:szCs w:val="22"/>
        </w:rPr>
        <w:t xml:space="preserve"> laboratuvar sorumlu tutulamaz.</w:t>
      </w:r>
    </w:p>
    <w:p w14:paraId="1B3F1A2A" w14:textId="129AD70D" w:rsidR="00CA13B9" w:rsidRPr="00BD3B6D" w:rsidRDefault="00CA13B9"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11.</w:t>
      </w:r>
      <w:r w:rsidRPr="00BD3B6D">
        <w:rPr>
          <w:rFonts w:asciiTheme="minorHAnsi" w:hAnsiTheme="minorHAnsi" w:cstheme="minorHAnsi"/>
          <w:sz w:val="22"/>
          <w:szCs w:val="22"/>
        </w:rPr>
        <w:t xml:space="preserve"> Müşteri</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formunda talep ettiği değişiklikler için en az 10 gün yazılı bildirim yapmak zorundadır. Aksi durumda tüm talep içeriği tahsis edilir. </w:t>
      </w:r>
    </w:p>
    <w:p w14:paraId="5EDB839D" w14:textId="4DD9B797" w:rsidR="009F767F" w:rsidRPr="00BD3B6D" w:rsidRDefault="009F767F"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12.</w:t>
      </w:r>
      <w:r w:rsidRPr="00BD3B6D">
        <w:rPr>
          <w:rFonts w:asciiTheme="minorHAnsi" w:hAnsiTheme="minorHAnsi" w:cstheme="minorHAnsi"/>
          <w:sz w:val="22"/>
          <w:szCs w:val="22"/>
        </w:rPr>
        <w:t xml:space="preserve"> Yerinde yapılan</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taleplerinde müşteri adresine gidildiği </w:t>
      </w:r>
      <w:r w:rsidR="00FE2359" w:rsidRPr="00BD3B6D">
        <w:rPr>
          <w:rFonts w:asciiTheme="minorHAnsi" w:hAnsiTheme="minorHAnsi" w:cstheme="minorHAnsi"/>
          <w:sz w:val="22"/>
          <w:szCs w:val="22"/>
        </w:rPr>
        <w:t xml:space="preserve">tarihte </w:t>
      </w:r>
      <w:r w:rsidRPr="00BD3B6D">
        <w:rPr>
          <w:rFonts w:asciiTheme="minorHAnsi" w:hAnsiTheme="minorHAnsi" w:cstheme="minorHAnsi"/>
          <w:sz w:val="22"/>
          <w:szCs w:val="22"/>
        </w:rPr>
        <w:t>fazladan talep söz konusu ise bu</w:t>
      </w:r>
      <w:r w:rsidR="00BD3B6D" w:rsidRPr="00BD3B6D">
        <w:rPr>
          <w:rFonts w:asciiTheme="minorHAnsi" w:hAnsiTheme="minorHAnsi" w:cstheme="minorHAnsi"/>
          <w:sz w:val="22"/>
          <w:szCs w:val="22"/>
        </w:rPr>
        <w:t xml:space="preserve"> test, kontrol, kalibrasyon</w:t>
      </w:r>
      <w:r w:rsidRPr="00BD3B6D">
        <w:rPr>
          <w:rFonts w:asciiTheme="minorHAnsi" w:hAnsiTheme="minorHAnsi" w:cstheme="minorHAnsi"/>
          <w:sz w:val="22"/>
          <w:szCs w:val="22"/>
        </w:rPr>
        <w:t xml:space="preserve"> gerçekleşti</w:t>
      </w:r>
      <w:r w:rsidR="0045415C" w:rsidRPr="00BD3B6D">
        <w:rPr>
          <w:rFonts w:asciiTheme="minorHAnsi" w:hAnsiTheme="minorHAnsi" w:cstheme="minorHAnsi"/>
          <w:sz w:val="22"/>
          <w:szCs w:val="22"/>
        </w:rPr>
        <w:t>ri</w:t>
      </w:r>
      <w:r w:rsidRPr="00BD3B6D">
        <w:rPr>
          <w:rFonts w:asciiTheme="minorHAnsi" w:hAnsiTheme="minorHAnsi" w:cstheme="minorHAnsi"/>
          <w:sz w:val="22"/>
          <w:szCs w:val="22"/>
        </w:rPr>
        <w:t>lir ve sonradan fatura edilmek üzere müşteride</w:t>
      </w:r>
      <w:r w:rsidR="00FE2359" w:rsidRPr="00BD3B6D">
        <w:rPr>
          <w:rFonts w:asciiTheme="minorHAnsi" w:hAnsiTheme="minorHAnsi" w:cstheme="minorHAnsi"/>
          <w:sz w:val="22"/>
          <w:szCs w:val="22"/>
        </w:rPr>
        <w:t xml:space="preserve">n yazılı ve onaylı bir tutanak </w:t>
      </w:r>
      <w:r w:rsidRPr="00BD3B6D">
        <w:rPr>
          <w:rFonts w:asciiTheme="minorHAnsi" w:hAnsiTheme="minorHAnsi" w:cstheme="minorHAnsi"/>
          <w:sz w:val="22"/>
          <w:szCs w:val="22"/>
        </w:rPr>
        <w:t>alınır.</w:t>
      </w:r>
    </w:p>
    <w:p w14:paraId="26550D61" w14:textId="77777777" w:rsidR="0045415C" w:rsidRPr="00BD3B6D" w:rsidRDefault="0045415C"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13.</w:t>
      </w:r>
      <w:r w:rsidRPr="00BD3B6D">
        <w:rPr>
          <w:rFonts w:asciiTheme="minorHAnsi" w:hAnsiTheme="minorHAnsi" w:cstheme="minorHAnsi"/>
          <w:sz w:val="22"/>
          <w:szCs w:val="22"/>
        </w:rPr>
        <w:t xml:space="preserve"> Müşteri tarafından onaylanan sözleşme bedelinin </w:t>
      </w:r>
      <w:proofErr w:type="gramStart"/>
      <w:r w:rsidRPr="00BD3B6D">
        <w:rPr>
          <w:rFonts w:asciiTheme="minorHAnsi" w:hAnsiTheme="minorHAnsi" w:cstheme="minorHAnsi"/>
          <w:sz w:val="22"/>
          <w:szCs w:val="22"/>
        </w:rPr>
        <w:t>%30</w:t>
      </w:r>
      <w:proofErr w:type="gramEnd"/>
      <w:r w:rsidRPr="00BD3B6D">
        <w:rPr>
          <w:rFonts w:asciiTheme="minorHAnsi" w:hAnsiTheme="minorHAnsi" w:cstheme="minorHAnsi"/>
          <w:sz w:val="22"/>
          <w:szCs w:val="22"/>
        </w:rPr>
        <w:t xml:space="preserve">’u </w:t>
      </w:r>
      <w:r w:rsidR="00D707F7" w:rsidRPr="00BD3B6D">
        <w:rPr>
          <w:rFonts w:asciiTheme="minorHAnsi" w:hAnsiTheme="minorHAnsi" w:cstheme="minorHAnsi"/>
          <w:sz w:val="22"/>
          <w:szCs w:val="22"/>
        </w:rPr>
        <w:t>sözleşme tarihinden itibaren 5 gün içerisinde belirtilen hesab</w:t>
      </w:r>
      <w:r w:rsidRPr="00BD3B6D">
        <w:rPr>
          <w:rFonts w:asciiTheme="minorHAnsi" w:hAnsiTheme="minorHAnsi" w:cstheme="minorHAnsi"/>
          <w:sz w:val="22"/>
          <w:szCs w:val="22"/>
        </w:rPr>
        <w:t>a yatırılır. Kalibrasyon işlemleri tamamlandıktan sonra müşterinin onayladığı teklifte belirtilen</w:t>
      </w:r>
      <w:r w:rsidR="00D707F7" w:rsidRPr="00BD3B6D">
        <w:rPr>
          <w:rFonts w:asciiTheme="minorHAnsi" w:hAnsiTheme="minorHAnsi" w:cstheme="minorHAnsi"/>
          <w:sz w:val="22"/>
          <w:szCs w:val="22"/>
        </w:rPr>
        <w:t xml:space="preserve"> bedelin </w:t>
      </w:r>
      <w:proofErr w:type="gramStart"/>
      <w:r w:rsidR="00D707F7" w:rsidRPr="00BD3B6D">
        <w:rPr>
          <w:rFonts w:asciiTheme="minorHAnsi" w:hAnsiTheme="minorHAnsi" w:cstheme="minorHAnsi"/>
          <w:sz w:val="22"/>
          <w:szCs w:val="22"/>
        </w:rPr>
        <w:t>%70</w:t>
      </w:r>
      <w:proofErr w:type="gramEnd"/>
      <w:r w:rsidR="00D707F7" w:rsidRPr="00BD3B6D">
        <w:rPr>
          <w:rFonts w:asciiTheme="minorHAnsi" w:hAnsiTheme="minorHAnsi" w:cstheme="minorHAnsi"/>
          <w:sz w:val="22"/>
          <w:szCs w:val="22"/>
        </w:rPr>
        <w:t xml:space="preserve"> i </w:t>
      </w:r>
      <w:r w:rsidRPr="00BD3B6D">
        <w:rPr>
          <w:rFonts w:asciiTheme="minorHAnsi" w:hAnsiTheme="minorHAnsi" w:cstheme="minorHAnsi"/>
          <w:sz w:val="22"/>
          <w:szCs w:val="22"/>
        </w:rPr>
        <w:t>varsa ilave işlemlere ait tutarlar</w:t>
      </w:r>
      <w:r w:rsidR="00D707F7" w:rsidRPr="00BD3B6D">
        <w:rPr>
          <w:rFonts w:asciiTheme="minorHAnsi" w:hAnsiTheme="minorHAnsi" w:cstheme="minorHAnsi"/>
          <w:sz w:val="22"/>
          <w:szCs w:val="22"/>
        </w:rPr>
        <w:t xml:space="preserve"> iş bitiminde belirtilen hesaba yatırılır.</w:t>
      </w:r>
      <w:r w:rsidRPr="00BD3B6D">
        <w:rPr>
          <w:rFonts w:asciiTheme="minorHAnsi" w:hAnsiTheme="minorHAnsi" w:cstheme="minorHAnsi"/>
          <w:sz w:val="22"/>
          <w:szCs w:val="22"/>
        </w:rPr>
        <w:t xml:space="preserve"> </w:t>
      </w:r>
      <w:r w:rsidR="00D707F7" w:rsidRPr="00BD3B6D">
        <w:rPr>
          <w:rFonts w:asciiTheme="minorHAnsi" w:hAnsiTheme="minorHAnsi" w:cstheme="minorHAnsi"/>
          <w:sz w:val="22"/>
          <w:szCs w:val="22"/>
        </w:rPr>
        <w:t xml:space="preserve">Oluşan toplam tutar </w:t>
      </w:r>
      <w:r w:rsidRPr="00BD3B6D">
        <w:rPr>
          <w:rFonts w:asciiTheme="minorHAnsi" w:hAnsiTheme="minorHAnsi" w:cstheme="minorHAnsi"/>
          <w:sz w:val="22"/>
          <w:szCs w:val="22"/>
        </w:rPr>
        <w:t xml:space="preserve">firmaya fatura edilir. Fatura bedeli </w:t>
      </w:r>
      <w:r w:rsidR="00D707F7" w:rsidRPr="00BD3B6D">
        <w:rPr>
          <w:rFonts w:asciiTheme="minorHAnsi" w:hAnsiTheme="minorHAnsi" w:cstheme="minorHAnsi"/>
          <w:sz w:val="22"/>
          <w:szCs w:val="22"/>
        </w:rPr>
        <w:t xml:space="preserve">fatura </w:t>
      </w:r>
      <w:r w:rsidRPr="00BD3B6D">
        <w:rPr>
          <w:rFonts w:asciiTheme="minorHAnsi" w:hAnsiTheme="minorHAnsi" w:cstheme="minorHAnsi"/>
          <w:sz w:val="22"/>
          <w:szCs w:val="22"/>
        </w:rPr>
        <w:t xml:space="preserve">kesim tarihinden itibaren 30 içerisinde belirtilen hesaba yatırılmadığı takdirde yürürlükte geçerli olan gecikme faizi uygulanır. </w:t>
      </w:r>
    </w:p>
    <w:p w14:paraId="27EF18EF" w14:textId="1D30E772" w:rsidR="00D707F7" w:rsidRPr="00BD3B6D" w:rsidRDefault="00D707F7"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14</w:t>
      </w:r>
      <w:r w:rsidR="00C633F9" w:rsidRPr="004C560C">
        <w:rPr>
          <w:rFonts w:asciiTheme="minorHAnsi" w:hAnsiTheme="minorHAnsi" w:cstheme="minorHAnsi"/>
          <w:b/>
          <w:bCs/>
          <w:sz w:val="22"/>
          <w:szCs w:val="22"/>
        </w:rPr>
        <w:t>.</w:t>
      </w:r>
      <w:r w:rsidR="00BD3B6D" w:rsidRPr="00BD3B6D">
        <w:rPr>
          <w:rFonts w:asciiTheme="minorHAnsi" w:hAnsiTheme="minorHAnsi" w:cstheme="minorHAnsi"/>
          <w:sz w:val="22"/>
          <w:szCs w:val="22"/>
        </w:rPr>
        <w:t xml:space="preserve"> Test, kontrol, kalibrasyon</w:t>
      </w:r>
      <w:r w:rsidR="00DF700E" w:rsidRPr="00BD3B6D">
        <w:rPr>
          <w:rFonts w:asciiTheme="minorHAnsi" w:hAnsiTheme="minorHAnsi" w:cstheme="minorHAnsi"/>
          <w:sz w:val="22"/>
          <w:szCs w:val="22"/>
        </w:rPr>
        <w:t xml:space="preserve"> taleplerinde müşteri tarafından herhangi bir metot belirtilmemiş ise laboratuvar hizmet kapsamında yer alan metotlara uygun olarak </w:t>
      </w:r>
      <w:r w:rsidR="00BD3B6D" w:rsidRPr="00BD3B6D">
        <w:rPr>
          <w:rFonts w:asciiTheme="minorHAnsi" w:hAnsiTheme="minorHAnsi" w:cstheme="minorHAnsi"/>
          <w:sz w:val="22"/>
          <w:szCs w:val="22"/>
        </w:rPr>
        <w:t>test, kontrol, kalibrasyon</w:t>
      </w:r>
      <w:r w:rsidR="00FE2359" w:rsidRPr="00BD3B6D">
        <w:rPr>
          <w:rFonts w:asciiTheme="minorHAnsi" w:hAnsiTheme="minorHAnsi" w:cstheme="minorHAnsi"/>
          <w:sz w:val="22"/>
          <w:szCs w:val="22"/>
        </w:rPr>
        <w:t xml:space="preserve"> işlemlerini</w:t>
      </w:r>
      <w:r w:rsidR="00DF700E" w:rsidRPr="00BD3B6D">
        <w:rPr>
          <w:rFonts w:asciiTheme="minorHAnsi" w:hAnsiTheme="minorHAnsi" w:cstheme="minorHAnsi"/>
          <w:sz w:val="22"/>
          <w:szCs w:val="22"/>
        </w:rPr>
        <w:t xml:space="preserve"> gerçekleştirir.</w:t>
      </w:r>
    </w:p>
    <w:p w14:paraId="1A9C425F" w14:textId="6378BC33" w:rsidR="00C633F9" w:rsidRDefault="00DF700E"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15</w:t>
      </w:r>
      <w:r w:rsidR="00C633F9" w:rsidRPr="004C560C">
        <w:rPr>
          <w:rFonts w:asciiTheme="minorHAnsi" w:hAnsiTheme="minorHAnsi" w:cstheme="minorHAnsi"/>
          <w:b/>
          <w:bCs/>
          <w:sz w:val="22"/>
          <w:szCs w:val="22"/>
        </w:rPr>
        <w:t>.</w:t>
      </w:r>
      <w:r w:rsidRPr="00BD3B6D">
        <w:rPr>
          <w:rFonts w:asciiTheme="minorHAnsi" w:hAnsiTheme="minorHAnsi" w:cstheme="minorHAnsi"/>
          <w:sz w:val="22"/>
          <w:szCs w:val="22"/>
        </w:rPr>
        <w:t xml:space="preserve"> Cihazların </w:t>
      </w:r>
      <w:r w:rsidR="001160E6" w:rsidRPr="00BD3B6D">
        <w:rPr>
          <w:rFonts w:asciiTheme="minorHAnsi" w:hAnsiTheme="minorHAnsi" w:cstheme="minorHAnsi"/>
          <w:sz w:val="22"/>
          <w:szCs w:val="22"/>
        </w:rPr>
        <w:t xml:space="preserve">tüm </w:t>
      </w:r>
      <w:r w:rsidRPr="00BD3B6D">
        <w:rPr>
          <w:rFonts w:asciiTheme="minorHAnsi" w:hAnsiTheme="minorHAnsi" w:cstheme="minorHAnsi"/>
          <w:sz w:val="22"/>
          <w:szCs w:val="22"/>
        </w:rPr>
        <w:t>fonksiyonlarını yerine getirememesi</w:t>
      </w:r>
      <w:r w:rsidR="00FE2359" w:rsidRPr="00BD3B6D">
        <w:rPr>
          <w:rFonts w:asciiTheme="minorHAnsi" w:hAnsiTheme="minorHAnsi" w:cstheme="minorHAnsi"/>
          <w:sz w:val="22"/>
          <w:szCs w:val="22"/>
        </w:rPr>
        <w:t xml:space="preserve"> vey</w:t>
      </w:r>
      <w:r w:rsidR="001160E6" w:rsidRPr="00BD3B6D">
        <w:rPr>
          <w:rFonts w:asciiTheme="minorHAnsi" w:hAnsiTheme="minorHAnsi" w:cstheme="minorHAnsi"/>
          <w:sz w:val="22"/>
          <w:szCs w:val="22"/>
        </w:rPr>
        <w:t>a</w:t>
      </w:r>
      <w:r w:rsidRPr="00BD3B6D">
        <w:rPr>
          <w:rFonts w:asciiTheme="minorHAnsi" w:hAnsiTheme="minorHAnsi" w:cstheme="minorHAnsi"/>
          <w:sz w:val="22"/>
          <w:szCs w:val="22"/>
        </w:rPr>
        <w:t xml:space="preserve"> arızalı olması durumunda laboratuvar personeli tarafından müşteri bilgilendirilir</w:t>
      </w:r>
      <w:r w:rsidR="00C633F9" w:rsidRPr="00BD3B6D">
        <w:rPr>
          <w:rFonts w:asciiTheme="minorHAnsi" w:hAnsiTheme="minorHAnsi" w:cstheme="minorHAnsi"/>
          <w:sz w:val="22"/>
          <w:szCs w:val="22"/>
        </w:rPr>
        <w:t>.</w:t>
      </w:r>
      <w:r w:rsidRPr="00BD3B6D">
        <w:rPr>
          <w:rFonts w:asciiTheme="minorHAnsi" w:hAnsiTheme="minorHAnsi" w:cstheme="minorHAnsi"/>
          <w:sz w:val="22"/>
          <w:szCs w:val="22"/>
        </w:rPr>
        <w:t xml:space="preserve"> Müşterinin talep etmesi durumunda yalnızca çalışan fonksiyonların kalibrasyonu yapılır ve teklifte cihaz için belirtilen ücret fatura edilir. </w:t>
      </w:r>
      <w:r w:rsidR="00C633F9" w:rsidRPr="00BD3B6D">
        <w:rPr>
          <w:rFonts w:asciiTheme="minorHAnsi" w:hAnsiTheme="minorHAnsi" w:cstheme="minorHAnsi"/>
          <w:sz w:val="22"/>
          <w:szCs w:val="22"/>
        </w:rPr>
        <w:t xml:space="preserve"> </w:t>
      </w:r>
    </w:p>
    <w:p w14:paraId="29D8D6A8" w14:textId="7EAFB49B" w:rsidR="004C560C" w:rsidRDefault="004C560C" w:rsidP="00063E69">
      <w:pPr>
        <w:spacing w:before="100" w:beforeAutospacing="1" w:after="60" w:line="20" w:lineRule="atLeast"/>
        <w:jc w:val="both"/>
        <w:rPr>
          <w:rFonts w:asciiTheme="minorHAnsi" w:hAnsiTheme="minorHAnsi" w:cstheme="minorHAnsi"/>
          <w:sz w:val="22"/>
          <w:szCs w:val="22"/>
        </w:rPr>
      </w:pPr>
    </w:p>
    <w:p w14:paraId="35B0ACC0" w14:textId="55E000C4" w:rsidR="004C560C" w:rsidRDefault="004C560C" w:rsidP="00063E69">
      <w:pPr>
        <w:spacing w:before="100" w:beforeAutospacing="1" w:after="60" w:line="20" w:lineRule="atLeast"/>
        <w:jc w:val="both"/>
        <w:rPr>
          <w:rFonts w:asciiTheme="minorHAnsi" w:hAnsiTheme="minorHAnsi" w:cstheme="minorHAnsi"/>
          <w:sz w:val="22"/>
          <w:szCs w:val="22"/>
        </w:rPr>
      </w:pPr>
    </w:p>
    <w:p w14:paraId="4DD894F5" w14:textId="77777777" w:rsidR="004C560C" w:rsidRPr="00BD3B6D" w:rsidRDefault="004C560C" w:rsidP="00063E69">
      <w:pPr>
        <w:spacing w:before="100" w:beforeAutospacing="1" w:after="60" w:line="20" w:lineRule="atLeast"/>
        <w:jc w:val="both"/>
        <w:rPr>
          <w:rFonts w:asciiTheme="minorHAnsi" w:hAnsiTheme="minorHAnsi" w:cstheme="minorHAnsi"/>
          <w:sz w:val="22"/>
          <w:szCs w:val="22"/>
        </w:rPr>
      </w:pPr>
    </w:p>
    <w:p w14:paraId="77AAFD2B" w14:textId="1228B3B1" w:rsidR="00C633F9" w:rsidRDefault="00DF700E"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lastRenderedPageBreak/>
        <w:t>Madde 16</w:t>
      </w:r>
      <w:r w:rsidR="00C633F9" w:rsidRPr="004C560C">
        <w:rPr>
          <w:rFonts w:asciiTheme="minorHAnsi" w:hAnsiTheme="minorHAnsi" w:cstheme="minorHAnsi"/>
          <w:b/>
          <w:bCs/>
          <w:sz w:val="22"/>
          <w:szCs w:val="22"/>
        </w:rPr>
        <w:t>.</w:t>
      </w:r>
      <w:r w:rsidR="00C633F9" w:rsidRPr="00BD3B6D">
        <w:rPr>
          <w:rFonts w:asciiTheme="minorHAnsi" w:hAnsiTheme="minorHAnsi" w:cstheme="minorHAnsi"/>
          <w:sz w:val="22"/>
          <w:szCs w:val="22"/>
        </w:rPr>
        <w:t xml:space="preserve"> </w:t>
      </w:r>
      <w:r w:rsidR="00E221D6" w:rsidRPr="00BD3B6D">
        <w:rPr>
          <w:rFonts w:asciiTheme="minorHAnsi" w:hAnsiTheme="minorHAnsi" w:cstheme="minorHAnsi"/>
          <w:sz w:val="22"/>
          <w:szCs w:val="22"/>
        </w:rPr>
        <w:t>Uygulanacak</w:t>
      </w:r>
      <w:r w:rsidR="00BD3B6D">
        <w:rPr>
          <w:rFonts w:asciiTheme="minorHAnsi" w:hAnsiTheme="minorHAnsi" w:cstheme="minorHAnsi"/>
          <w:sz w:val="22"/>
          <w:szCs w:val="22"/>
        </w:rPr>
        <w:t xml:space="preserve"> </w:t>
      </w:r>
      <w:r w:rsidR="00BD3B6D" w:rsidRPr="00BD3B6D">
        <w:rPr>
          <w:rFonts w:asciiTheme="minorHAnsi" w:hAnsiTheme="minorHAnsi" w:cstheme="minorHAnsi"/>
          <w:sz w:val="22"/>
          <w:szCs w:val="22"/>
        </w:rPr>
        <w:t>test, kontrol, kalibrasyon</w:t>
      </w:r>
      <w:r w:rsidR="00E221D6" w:rsidRPr="00BD3B6D">
        <w:rPr>
          <w:rFonts w:asciiTheme="minorHAnsi" w:hAnsiTheme="minorHAnsi" w:cstheme="minorHAnsi"/>
          <w:sz w:val="22"/>
          <w:szCs w:val="22"/>
        </w:rPr>
        <w:t xml:space="preserve"> yöntemi (standart, yönetmelik, rehber doküman vs.) uygunluk beyanını zorunlu kılmışsa ilgili dokümanın belirttiği yöntem uygulanır. Müşteri tarafından talep edilen uygunluk beyanlarında müşteri, uygunluk beyanına dair talep ettiği karar kuralını KD.FR.016 Kalibrasyon ve Deney Talep Formunda yer alan “Uygunluk Beyanında” yazılı olarak belirtmeli ve bir standart, şartname veya kabul görmüş bir dokümana dayandırmalıdır. Talepler mevzuat ve standartlar çerçevesinde değerlendirilecek olup söz konusu gerekçe tarafımızca kabul görmez ise bu durum tarafınıza talebi ilettiğiniz e-posta adresi üzerinden iletilecektir. Bu durumda talebinizi bu formu tekrar doldurarak ve “Uygunluk beyanı yoktur” işaretlenerek tarafımıza yeniden iletmeniz gerekmektedir. Aksi halde talebiniz geri çevrilecek ve bu durum tarafınıza e-posta ile bildirilecektir.  </w:t>
      </w:r>
    </w:p>
    <w:p w14:paraId="25130E71" w14:textId="77777777" w:rsidR="004C560C" w:rsidRDefault="004C560C" w:rsidP="004C560C">
      <w:pPr>
        <w:jc w:val="both"/>
        <w:rPr>
          <w:rFonts w:asciiTheme="minorHAnsi" w:hAnsiTheme="minorHAnsi" w:cstheme="minorHAnsi"/>
          <w:sz w:val="22"/>
          <w:szCs w:val="22"/>
        </w:rPr>
      </w:pPr>
      <w:r w:rsidRPr="00C94534">
        <w:rPr>
          <w:rFonts w:asciiTheme="minorHAnsi" w:hAnsiTheme="minorHAnsi" w:cstheme="minorHAnsi"/>
          <w:b/>
          <w:bCs/>
          <w:sz w:val="22"/>
          <w:szCs w:val="22"/>
        </w:rPr>
        <w:t>NOT</w:t>
      </w:r>
      <w:r>
        <w:rPr>
          <w:rFonts w:asciiTheme="minorHAnsi" w:hAnsiTheme="minorHAnsi" w:cstheme="minorHAnsi"/>
          <w:sz w:val="22"/>
          <w:szCs w:val="22"/>
        </w:rPr>
        <w:t xml:space="preserve">: </w:t>
      </w:r>
      <w:r w:rsidRPr="00095E02">
        <w:rPr>
          <w:rFonts w:asciiTheme="minorHAnsi" w:hAnsiTheme="minorHAnsi" w:cstheme="minorHAnsi"/>
          <w:sz w:val="22"/>
          <w:szCs w:val="22"/>
        </w:rPr>
        <w:t xml:space="preserve">Sağlık Bakanlığına bağlı hizmet talep eden kurum ve kuruluşlarda uygunluk beyanı ve/veya karar kuralı, hizmet talep edene bırakılmaz. Doğrudan </w:t>
      </w:r>
      <w:proofErr w:type="spellStart"/>
      <w:r w:rsidRPr="00095E02">
        <w:rPr>
          <w:rFonts w:asciiTheme="minorHAnsi" w:hAnsiTheme="minorHAnsi" w:cstheme="minorHAnsi"/>
          <w:sz w:val="22"/>
          <w:szCs w:val="22"/>
        </w:rPr>
        <w:t>Kalden</w:t>
      </w:r>
      <w:proofErr w:type="spellEnd"/>
      <w:r w:rsidRPr="00095E02">
        <w:rPr>
          <w:rFonts w:asciiTheme="minorHAnsi" w:hAnsiTheme="minorHAnsi" w:cstheme="minorHAnsi"/>
          <w:sz w:val="22"/>
          <w:szCs w:val="22"/>
        </w:rPr>
        <w:t xml:space="preserve"> Kalibrasyon ve Deney Laboratuvarlarının yöntemi kullanılır.</w:t>
      </w:r>
    </w:p>
    <w:p w14:paraId="3E823AB5" w14:textId="77777777" w:rsidR="004C560C" w:rsidRPr="00BD3B6D" w:rsidRDefault="004C560C" w:rsidP="00063E69">
      <w:pPr>
        <w:spacing w:before="100" w:beforeAutospacing="1" w:after="60" w:line="20" w:lineRule="atLeast"/>
        <w:jc w:val="both"/>
        <w:rPr>
          <w:rFonts w:asciiTheme="minorHAnsi" w:hAnsiTheme="minorHAnsi" w:cstheme="minorHAnsi"/>
          <w:sz w:val="22"/>
          <w:szCs w:val="22"/>
        </w:rPr>
      </w:pPr>
    </w:p>
    <w:p w14:paraId="44F2F1AE" w14:textId="069344A9" w:rsidR="00C633F9" w:rsidRPr="00BD3B6D" w:rsidRDefault="004F2522"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w:t>
      </w:r>
      <w:r w:rsidR="000B37A6" w:rsidRPr="004C560C">
        <w:rPr>
          <w:rFonts w:asciiTheme="minorHAnsi" w:hAnsiTheme="minorHAnsi" w:cstheme="minorHAnsi"/>
          <w:b/>
          <w:bCs/>
          <w:sz w:val="22"/>
          <w:szCs w:val="22"/>
        </w:rPr>
        <w:t>7</w:t>
      </w:r>
      <w:r w:rsidR="00C633F9" w:rsidRPr="004C560C">
        <w:rPr>
          <w:rFonts w:asciiTheme="minorHAnsi" w:hAnsiTheme="minorHAnsi" w:cstheme="minorHAnsi"/>
          <w:b/>
          <w:bCs/>
          <w:sz w:val="22"/>
          <w:szCs w:val="22"/>
        </w:rPr>
        <w:t>.</w:t>
      </w:r>
      <w:r w:rsidR="00C633F9" w:rsidRPr="00BD3B6D">
        <w:rPr>
          <w:rFonts w:asciiTheme="minorHAnsi" w:hAnsiTheme="minorHAnsi" w:cstheme="minorHAnsi"/>
          <w:sz w:val="22"/>
          <w:szCs w:val="22"/>
        </w:rPr>
        <w:t xml:space="preserve"> Müşteri ile </w:t>
      </w:r>
      <w:r w:rsidRPr="00BD3B6D">
        <w:rPr>
          <w:rFonts w:asciiTheme="minorHAnsi" w:hAnsiTheme="minorHAnsi" w:cstheme="minorHAnsi"/>
          <w:sz w:val="22"/>
          <w:szCs w:val="22"/>
        </w:rPr>
        <w:t>Kalden</w:t>
      </w:r>
      <w:r w:rsidR="00C633F9" w:rsidRPr="00BD3B6D">
        <w:rPr>
          <w:rFonts w:asciiTheme="minorHAnsi" w:hAnsiTheme="minorHAnsi" w:cstheme="minorHAnsi"/>
          <w:sz w:val="22"/>
          <w:szCs w:val="22"/>
        </w:rPr>
        <w:t xml:space="preserve"> Kalibrasyon</w:t>
      </w:r>
      <w:r w:rsidRPr="00BD3B6D">
        <w:rPr>
          <w:rFonts w:asciiTheme="minorHAnsi" w:hAnsiTheme="minorHAnsi" w:cstheme="minorHAnsi"/>
          <w:sz w:val="22"/>
          <w:szCs w:val="22"/>
        </w:rPr>
        <w:t xml:space="preserve"> ve Deney</w:t>
      </w:r>
      <w:r w:rsidR="00C633F9" w:rsidRPr="00BD3B6D">
        <w:rPr>
          <w:rFonts w:asciiTheme="minorHAnsi" w:hAnsiTheme="minorHAnsi" w:cstheme="minorHAnsi"/>
          <w:sz w:val="22"/>
          <w:szCs w:val="22"/>
        </w:rPr>
        <w:t xml:space="preserve"> Laboratuvarları arasında, işbu sözleşmeden doğabilecek anlaşmazlık ve uyuşmazlıklarda karşılıklı görüşme yolu ile uzlaşma sağlanması esastır. Uzlaşma sağlanamaması durumunda, sözleşmenin</w:t>
      </w:r>
      <w:r w:rsidR="00063E69" w:rsidRPr="00BD3B6D">
        <w:rPr>
          <w:rFonts w:asciiTheme="minorHAnsi" w:hAnsiTheme="minorHAnsi" w:cstheme="minorHAnsi"/>
          <w:sz w:val="22"/>
          <w:szCs w:val="22"/>
        </w:rPr>
        <w:t xml:space="preserve"> </w:t>
      </w:r>
      <w:r w:rsidR="00C633F9" w:rsidRPr="00BD3B6D">
        <w:rPr>
          <w:rFonts w:asciiTheme="minorHAnsi" w:hAnsiTheme="minorHAnsi" w:cstheme="minorHAnsi"/>
          <w:sz w:val="22"/>
          <w:szCs w:val="22"/>
        </w:rPr>
        <w:t>uygulanmasından doğabilecek her türlü uyuşmazlığın çözümünde, hizmetin alındığı müdürlüğün bulunduğu yerdeki mahkeme ve icra daireleri yetkilidir.</w:t>
      </w:r>
    </w:p>
    <w:p w14:paraId="3F43E696" w14:textId="3EA22D0F" w:rsidR="001C3B70" w:rsidRPr="00BD3B6D" w:rsidRDefault="001C3B70" w:rsidP="00063E69">
      <w:pPr>
        <w:spacing w:before="100" w:beforeAutospacing="1"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Madde 1</w:t>
      </w:r>
      <w:r w:rsidR="000B37A6" w:rsidRPr="004C560C">
        <w:rPr>
          <w:rFonts w:asciiTheme="minorHAnsi" w:hAnsiTheme="minorHAnsi" w:cstheme="minorHAnsi"/>
          <w:b/>
          <w:bCs/>
          <w:sz w:val="22"/>
          <w:szCs w:val="22"/>
        </w:rPr>
        <w:t>8</w:t>
      </w:r>
      <w:r w:rsidRPr="004C560C">
        <w:rPr>
          <w:rFonts w:asciiTheme="minorHAnsi" w:hAnsiTheme="minorHAnsi" w:cstheme="minorHAnsi"/>
          <w:b/>
          <w:bCs/>
          <w:sz w:val="22"/>
          <w:szCs w:val="22"/>
        </w:rPr>
        <w:t>.</w:t>
      </w:r>
      <w:r w:rsidR="002415B5" w:rsidRPr="00BD3B6D">
        <w:rPr>
          <w:rFonts w:asciiTheme="minorHAnsi" w:hAnsiTheme="minorHAnsi" w:cstheme="minorHAnsi"/>
          <w:sz w:val="22"/>
          <w:szCs w:val="22"/>
        </w:rPr>
        <w:t xml:space="preserve"> Kalden kalibrasyon ve deney laboratuvarları</w:t>
      </w:r>
      <w:r w:rsidRPr="00BD3B6D">
        <w:rPr>
          <w:rFonts w:asciiTheme="minorHAnsi" w:hAnsiTheme="minorHAnsi" w:cstheme="minorHAnsi"/>
          <w:sz w:val="22"/>
          <w:szCs w:val="22"/>
        </w:rPr>
        <w:t xml:space="preserve"> </w:t>
      </w:r>
      <w:r w:rsidR="002415B5" w:rsidRPr="00BD3B6D">
        <w:rPr>
          <w:rFonts w:asciiTheme="minorHAnsi" w:hAnsiTheme="minorHAnsi" w:cstheme="minorHAnsi"/>
          <w:sz w:val="22"/>
          <w:szCs w:val="22"/>
        </w:rPr>
        <w:t>y</w:t>
      </w:r>
      <w:r w:rsidRPr="00BD3B6D">
        <w:rPr>
          <w:rFonts w:asciiTheme="minorHAnsi" w:hAnsiTheme="minorHAnsi" w:cstheme="minorHAnsi"/>
          <w:sz w:val="22"/>
          <w:szCs w:val="22"/>
        </w:rPr>
        <w:t>apılan ölçümler neticesinde</w:t>
      </w:r>
      <w:r w:rsidR="002415B5" w:rsidRPr="00BD3B6D">
        <w:rPr>
          <w:rFonts w:asciiTheme="minorHAnsi" w:hAnsiTheme="minorHAnsi" w:cstheme="minorHAnsi"/>
          <w:sz w:val="22"/>
          <w:szCs w:val="22"/>
        </w:rPr>
        <w:t xml:space="preserve"> elde edilen bilgilerin kanunen zorunlu olduğu haller dışında laboratuvarda gizlemeyi taahhüt eder ve 3. Taraflara bildirmez.</w:t>
      </w:r>
    </w:p>
    <w:p w14:paraId="65B589C4" w14:textId="67200E74" w:rsidR="006B493A" w:rsidRPr="00BD3B6D" w:rsidRDefault="006B493A" w:rsidP="00063E69">
      <w:pPr>
        <w:spacing w:after="60" w:line="20" w:lineRule="atLeast"/>
        <w:jc w:val="both"/>
        <w:rPr>
          <w:rFonts w:asciiTheme="minorHAnsi" w:hAnsiTheme="minorHAnsi" w:cstheme="minorHAnsi"/>
          <w:sz w:val="22"/>
          <w:szCs w:val="22"/>
        </w:rPr>
      </w:pPr>
      <w:r w:rsidRPr="004C560C">
        <w:rPr>
          <w:rFonts w:asciiTheme="minorHAnsi" w:hAnsiTheme="minorHAnsi" w:cstheme="minorHAnsi"/>
          <w:b/>
          <w:bCs/>
          <w:sz w:val="22"/>
          <w:szCs w:val="22"/>
        </w:rPr>
        <w:t xml:space="preserve">Madde </w:t>
      </w:r>
      <w:r w:rsidR="000B37A6" w:rsidRPr="004C560C">
        <w:rPr>
          <w:rFonts w:asciiTheme="minorHAnsi" w:hAnsiTheme="minorHAnsi" w:cstheme="minorHAnsi"/>
          <w:b/>
          <w:bCs/>
          <w:sz w:val="22"/>
          <w:szCs w:val="22"/>
        </w:rPr>
        <w:t>19</w:t>
      </w:r>
      <w:r w:rsidRPr="004C560C">
        <w:rPr>
          <w:rFonts w:asciiTheme="minorHAnsi" w:hAnsiTheme="minorHAnsi" w:cstheme="minorHAnsi"/>
          <w:b/>
          <w:bCs/>
          <w:sz w:val="22"/>
          <w:szCs w:val="22"/>
        </w:rPr>
        <w:t>.</w:t>
      </w:r>
      <w:r w:rsidRPr="00BD3B6D">
        <w:rPr>
          <w:rFonts w:asciiTheme="minorHAnsi" w:hAnsiTheme="minorHAnsi" w:cstheme="minorHAnsi"/>
          <w:sz w:val="22"/>
          <w:szCs w:val="22"/>
        </w:rPr>
        <w:t xml:space="preserve"> </w:t>
      </w:r>
      <w:r w:rsidR="00BA5371">
        <w:rPr>
          <w:rFonts w:asciiTheme="minorHAnsi" w:hAnsiTheme="minorHAnsi" w:cstheme="minorHAnsi"/>
          <w:sz w:val="22"/>
          <w:szCs w:val="22"/>
        </w:rPr>
        <w:t>T</w:t>
      </w:r>
      <w:r w:rsidR="00BA5371" w:rsidRPr="00BA5371">
        <w:rPr>
          <w:rFonts w:asciiTheme="minorHAnsi" w:hAnsiTheme="minorHAnsi" w:cstheme="minorHAnsi"/>
          <w:sz w:val="22"/>
          <w:szCs w:val="22"/>
        </w:rPr>
        <w:t xml:space="preserve">est, kontrol, kalibrasyon </w:t>
      </w:r>
      <w:r w:rsidRPr="00BD3B6D">
        <w:rPr>
          <w:rFonts w:asciiTheme="minorHAnsi" w:hAnsiTheme="minorHAnsi" w:cstheme="minorHAnsi"/>
          <w:sz w:val="22"/>
          <w:szCs w:val="22"/>
        </w:rPr>
        <w:t>talepleri imkanlar dahilinde yapılamıyor ise taşeron kullanılmaz. Müşteriye teklif verilmez.</w:t>
      </w:r>
    </w:p>
    <w:p w14:paraId="4F60657A" w14:textId="4021C6CC" w:rsidR="00297A98" w:rsidRPr="00BD3B6D" w:rsidRDefault="00297A98" w:rsidP="00063E69">
      <w:pPr>
        <w:spacing w:after="60" w:line="20" w:lineRule="atLeast"/>
        <w:jc w:val="both"/>
        <w:rPr>
          <w:rFonts w:asciiTheme="minorHAnsi" w:hAnsiTheme="minorHAnsi" w:cstheme="minorHAnsi"/>
          <w:sz w:val="22"/>
          <w:szCs w:val="22"/>
        </w:rPr>
      </w:pPr>
    </w:p>
    <w:p w14:paraId="6AD452E7" w14:textId="2CF6CFB6" w:rsidR="00297A98" w:rsidRPr="00BD3B6D" w:rsidRDefault="00297A98" w:rsidP="00063E69">
      <w:pPr>
        <w:spacing w:after="60" w:line="20" w:lineRule="atLeast"/>
        <w:jc w:val="both"/>
        <w:rPr>
          <w:rFonts w:asciiTheme="minorHAnsi" w:hAnsiTheme="minorHAnsi" w:cstheme="minorHAnsi"/>
          <w:sz w:val="22"/>
          <w:szCs w:val="22"/>
        </w:rPr>
      </w:pPr>
      <w:bookmarkStart w:id="0" w:name="_Hlk119947010"/>
      <w:r w:rsidRPr="004C560C">
        <w:rPr>
          <w:rFonts w:asciiTheme="minorHAnsi" w:hAnsiTheme="minorHAnsi" w:cstheme="minorHAnsi"/>
          <w:b/>
          <w:bCs/>
          <w:sz w:val="22"/>
          <w:szCs w:val="22"/>
        </w:rPr>
        <w:t>Madde 2</w:t>
      </w:r>
      <w:r w:rsidR="000B37A6" w:rsidRPr="004C560C">
        <w:rPr>
          <w:rFonts w:asciiTheme="minorHAnsi" w:hAnsiTheme="minorHAnsi" w:cstheme="minorHAnsi"/>
          <w:b/>
          <w:bCs/>
          <w:sz w:val="22"/>
          <w:szCs w:val="22"/>
        </w:rPr>
        <w:t>0</w:t>
      </w:r>
      <w:r w:rsidRPr="004C560C">
        <w:rPr>
          <w:rFonts w:asciiTheme="minorHAnsi" w:hAnsiTheme="minorHAnsi" w:cstheme="minorHAnsi"/>
          <w:b/>
          <w:bCs/>
          <w:sz w:val="22"/>
          <w:szCs w:val="22"/>
        </w:rPr>
        <w:t>.</w:t>
      </w:r>
      <w:r w:rsidRPr="00BD3B6D">
        <w:rPr>
          <w:rFonts w:asciiTheme="minorHAnsi" w:hAnsiTheme="minorHAnsi" w:cstheme="minorHAnsi"/>
          <w:sz w:val="22"/>
          <w:szCs w:val="22"/>
        </w:rPr>
        <w:t xml:space="preserve"> Eğer kendi </w:t>
      </w:r>
      <w:r w:rsidR="00BA5371" w:rsidRPr="00BA5371">
        <w:rPr>
          <w:rFonts w:asciiTheme="minorHAnsi" w:hAnsiTheme="minorHAnsi" w:cstheme="minorHAnsi"/>
          <w:sz w:val="22"/>
          <w:szCs w:val="22"/>
        </w:rPr>
        <w:t>test, kontrol, kalibrasyon</w:t>
      </w:r>
      <w:r w:rsidR="00BA5371">
        <w:rPr>
          <w:rFonts w:asciiTheme="minorHAnsi" w:hAnsiTheme="minorHAnsi" w:cstheme="minorHAnsi"/>
          <w:sz w:val="22"/>
          <w:szCs w:val="22"/>
        </w:rPr>
        <w:t>larınıza</w:t>
      </w:r>
      <w:r w:rsidRPr="00BD3B6D">
        <w:rPr>
          <w:rFonts w:asciiTheme="minorHAnsi" w:hAnsiTheme="minorHAnsi" w:cstheme="minorHAnsi"/>
          <w:sz w:val="22"/>
          <w:szCs w:val="22"/>
        </w:rPr>
        <w:t xml:space="preserve"> tanıklık talebiniz </w:t>
      </w:r>
      <w:r w:rsidR="00063E69" w:rsidRPr="00BD3B6D">
        <w:rPr>
          <w:rFonts w:asciiTheme="minorHAnsi" w:hAnsiTheme="minorHAnsi" w:cstheme="minorHAnsi"/>
          <w:sz w:val="22"/>
          <w:szCs w:val="22"/>
        </w:rPr>
        <w:t>olursa,</w:t>
      </w:r>
      <w:r w:rsidRPr="00BD3B6D">
        <w:rPr>
          <w:rFonts w:asciiTheme="minorHAnsi" w:hAnsiTheme="minorHAnsi" w:cstheme="minorHAnsi"/>
          <w:sz w:val="22"/>
          <w:szCs w:val="22"/>
        </w:rPr>
        <w:t xml:space="preserve"> kendi </w:t>
      </w:r>
      <w:r w:rsidR="00BA5371" w:rsidRPr="00BA5371">
        <w:rPr>
          <w:rFonts w:asciiTheme="minorHAnsi" w:hAnsiTheme="minorHAnsi" w:cstheme="minorHAnsi"/>
          <w:sz w:val="22"/>
          <w:szCs w:val="22"/>
        </w:rPr>
        <w:t>test, kontrol, kalibrasyon</w:t>
      </w:r>
      <w:r w:rsidR="00BA5371">
        <w:rPr>
          <w:rFonts w:asciiTheme="minorHAnsi" w:hAnsiTheme="minorHAnsi" w:cstheme="minorHAnsi"/>
          <w:sz w:val="22"/>
          <w:szCs w:val="22"/>
        </w:rPr>
        <w:t>larınıza</w:t>
      </w:r>
      <w:r w:rsidRPr="00BD3B6D">
        <w:rPr>
          <w:rFonts w:asciiTheme="minorHAnsi" w:hAnsiTheme="minorHAnsi" w:cstheme="minorHAnsi"/>
          <w:sz w:val="22"/>
          <w:szCs w:val="22"/>
        </w:rPr>
        <w:t xml:space="preserve"> tanıklık yapab</w:t>
      </w:r>
      <w:r w:rsidR="00063E69" w:rsidRPr="00BD3B6D">
        <w:rPr>
          <w:rFonts w:asciiTheme="minorHAnsi" w:hAnsiTheme="minorHAnsi" w:cstheme="minorHAnsi"/>
          <w:sz w:val="22"/>
          <w:szCs w:val="22"/>
        </w:rPr>
        <w:t>ilirsini</w:t>
      </w:r>
      <w:r w:rsidRPr="00BD3B6D">
        <w:rPr>
          <w:rFonts w:asciiTheme="minorHAnsi" w:hAnsiTheme="minorHAnsi" w:cstheme="minorHAnsi"/>
          <w:sz w:val="22"/>
          <w:szCs w:val="22"/>
        </w:rPr>
        <w:t>z; ancak bu doğrultuda taleb</w:t>
      </w:r>
      <w:r w:rsidR="00063E69" w:rsidRPr="00BD3B6D">
        <w:rPr>
          <w:rFonts w:asciiTheme="minorHAnsi" w:hAnsiTheme="minorHAnsi" w:cstheme="minorHAnsi"/>
          <w:sz w:val="22"/>
          <w:szCs w:val="22"/>
        </w:rPr>
        <w:t>ini</w:t>
      </w:r>
      <w:r w:rsidRPr="00BD3B6D">
        <w:rPr>
          <w:rFonts w:asciiTheme="minorHAnsi" w:hAnsiTheme="minorHAnsi" w:cstheme="minorHAnsi"/>
          <w:sz w:val="22"/>
          <w:szCs w:val="22"/>
        </w:rPr>
        <w:t xml:space="preserve">z olduğunda tarafımıza </w:t>
      </w:r>
      <w:r w:rsidR="00063E69" w:rsidRPr="00BD3B6D">
        <w:rPr>
          <w:rFonts w:asciiTheme="minorHAnsi" w:hAnsiTheme="minorHAnsi" w:cstheme="minorHAnsi"/>
          <w:sz w:val="22"/>
          <w:szCs w:val="22"/>
        </w:rPr>
        <w:t>talebinizi</w:t>
      </w:r>
      <w:r w:rsidRPr="00BD3B6D">
        <w:rPr>
          <w:rFonts w:asciiTheme="minorHAnsi" w:hAnsiTheme="minorHAnsi" w:cstheme="minorHAnsi"/>
          <w:sz w:val="22"/>
          <w:szCs w:val="22"/>
        </w:rPr>
        <w:t xml:space="preserve"> yazılı olarak b</w:t>
      </w:r>
      <w:r w:rsidR="00063E69" w:rsidRPr="00BD3B6D">
        <w:rPr>
          <w:rFonts w:asciiTheme="minorHAnsi" w:hAnsiTheme="minorHAnsi" w:cstheme="minorHAnsi"/>
          <w:sz w:val="22"/>
          <w:szCs w:val="22"/>
        </w:rPr>
        <w:t>ildirdiğinizde</w:t>
      </w:r>
      <w:r w:rsidRPr="00BD3B6D">
        <w:rPr>
          <w:rFonts w:asciiTheme="minorHAnsi" w:hAnsiTheme="minorHAnsi" w:cstheme="minorHAnsi"/>
          <w:sz w:val="22"/>
          <w:szCs w:val="22"/>
        </w:rPr>
        <w:t xml:space="preserve"> gerekl</w:t>
      </w:r>
      <w:r w:rsidR="00063E69" w:rsidRPr="00BD3B6D">
        <w:rPr>
          <w:rFonts w:asciiTheme="minorHAnsi" w:hAnsiTheme="minorHAnsi" w:cstheme="minorHAnsi"/>
          <w:sz w:val="22"/>
          <w:szCs w:val="22"/>
        </w:rPr>
        <w:t>i</w:t>
      </w:r>
      <w:r w:rsidRPr="00BD3B6D">
        <w:rPr>
          <w:rFonts w:asciiTheme="minorHAnsi" w:hAnsiTheme="minorHAnsi" w:cstheme="minorHAnsi"/>
          <w:sz w:val="22"/>
          <w:szCs w:val="22"/>
        </w:rPr>
        <w:t xml:space="preserve"> </w:t>
      </w:r>
      <w:r w:rsidR="007A74EC" w:rsidRPr="00BD3B6D">
        <w:rPr>
          <w:rFonts w:asciiTheme="minorHAnsi" w:hAnsiTheme="minorHAnsi" w:cstheme="minorHAnsi"/>
          <w:sz w:val="22"/>
          <w:szCs w:val="22"/>
        </w:rPr>
        <w:t xml:space="preserve">düzenlemeler </w:t>
      </w:r>
      <w:r w:rsidRPr="00BD3B6D">
        <w:rPr>
          <w:rFonts w:asciiTheme="minorHAnsi" w:hAnsiTheme="minorHAnsi" w:cstheme="minorHAnsi"/>
          <w:sz w:val="22"/>
          <w:szCs w:val="22"/>
        </w:rPr>
        <w:t>yapılacaktır.</w:t>
      </w:r>
    </w:p>
    <w:p w14:paraId="372E6944" w14:textId="0A7A127C" w:rsidR="009A67E2" w:rsidRPr="00BD3B6D" w:rsidRDefault="009A67E2" w:rsidP="008178F9">
      <w:pPr>
        <w:tabs>
          <w:tab w:val="left" w:pos="2528"/>
        </w:tabs>
        <w:rPr>
          <w:rFonts w:asciiTheme="minorHAnsi" w:hAnsiTheme="minorHAnsi" w:cstheme="minorHAnsi"/>
          <w:sz w:val="22"/>
          <w:szCs w:val="22"/>
        </w:rPr>
      </w:pPr>
    </w:p>
    <w:p w14:paraId="630DBC4E" w14:textId="6B660750" w:rsidR="00063E69" w:rsidRPr="00BD3B6D" w:rsidRDefault="00063E69" w:rsidP="00063E69">
      <w:pPr>
        <w:jc w:val="both"/>
        <w:rPr>
          <w:rFonts w:asciiTheme="minorHAnsi" w:hAnsiTheme="minorHAnsi" w:cstheme="minorHAnsi"/>
          <w:sz w:val="22"/>
          <w:szCs w:val="22"/>
        </w:rPr>
      </w:pPr>
      <w:r w:rsidRPr="00BD3B6D">
        <w:rPr>
          <w:rFonts w:asciiTheme="minorHAnsi" w:hAnsiTheme="minorHAnsi" w:cstheme="minorHAnsi"/>
          <w:b/>
          <w:bCs/>
          <w:sz w:val="22"/>
          <w:szCs w:val="22"/>
        </w:rPr>
        <w:t>Madde 2</w:t>
      </w:r>
      <w:r w:rsidR="000B37A6" w:rsidRPr="00BD3B6D">
        <w:rPr>
          <w:rFonts w:asciiTheme="minorHAnsi" w:hAnsiTheme="minorHAnsi" w:cstheme="minorHAnsi"/>
          <w:b/>
          <w:bCs/>
          <w:sz w:val="22"/>
          <w:szCs w:val="22"/>
        </w:rPr>
        <w:t>1</w:t>
      </w:r>
      <w:r w:rsidRPr="00BD3B6D">
        <w:rPr>
          <w:rFonts w:asciiTheme="minorHAnsi" w:hAnsiTheme="minorHAnsi" w:cstheme="minorHAnsi"/>
          <w:b/>
          <w:bCs/>
          <w:sz w:val="22"/>
          <w:szCs w:val="22"/>
        </w:rPr>
        <w:t>.</w:t>
      </w:r>
      <w:r w:rsidRPr="00BD3B6D">
        <w:rPr>
          <w:rFonts w:asciiTheme="minorHAnsi" w:hAnsiTheme="minorHAnsi" w:cstheme="minorHAnsi"/>
          <w:sz w:val="22"/>
          <w:szCs w:val="22"/>
        </w:rPr>
        <w:t xml:space="preserve"> Müşteriyi önceden bilgilendirme yöntemi e-mail ile gerçekleştirilir.</w:t>
      </w:r>
    </w:p>
    <w:p w14:paraId="20FDE324" w14:textId="07922F5E" w:rsidR="00063E69" w:rsidRPr="00BD3B6D" w:rsidRDefault="00063E69" w:rsidP="00063E69">
      <w:pPr>
        <w:jc w:val="both"/>
        <w:rPr>
          <w:rFonts w:asciiTheme="minorHAnsi" w:hAnsiTheme="minorHAnsi" w:cstheme="minorHAnsi"/>
          <w:sz w:val="22"/>
          <w:szCs w:val="22"/>
        </w:rPr>
      </w:pPr>
      <w:r w:rsidRPr="004C560C">
        <w:rPr>
          <w:rFonts w:asciiTheme="minorHAnsi" w:hAnsiTheme="minorHAnsi" w:cstheme="minorHAnsi"/>
          <w:b/>
          <w:bCs/>
          <w:sz w:val="22"/>
          <w:szCs w:val="22"/>
        </w:rPr>
        <w:t>Madde 2</w:t>
      </w:r>
      <w:r w:rsidR="000B37A6" w:rsidRPr="004C560C">
        <w:rPr>
          <w:rFonts w:asciiTheme="minorHAnsi" w:hAnsiTheme="minorHAnsi" w:cstheme="minorHAnsi"/>
          <w:b/>
          <w:bCs/>
          <w:sz w:val="22"/>
          <w:szCs w:val="22"/>
        </w:rPr>
        <w:t>2</w:t>
      </w:r>
      <w:r w:rsidRPr="004C560C">
        <w:rPr>
          <w:rFonts w:asciiTheme="minorHAnsi" w:hAnsiTheme="minorHAnsi" w:cstheme="minorHAnsi"/>
          <w:b/>
          <w:bCs/>
          <w:sz w:val="22"/>
          <w:szCs w:val="22"/>
        </w:rPr>
        <w:t>.</w:t>
      </w:r>
      <w:r w:rsidRPr="00BD3B6D">
        <w:rPr>
          <w:rFonts w:asciiTheme="minorHAnsi" w:hAnsiTheme="minorHAnsi" w:cstheme="minorHAnsi"/>
          <w:sz w:val="22"/>
          <w:szCs w:val="22"/>
        </w:rPr>
        <w:t xml:space="preserve"> Kuruluş gizli bir bilgiyi açıklamaya, kanunen zorunlu olduğu veya sözleşmeden kaynaklı olarak yetkili kılındığı durumlarda, kanunen yasaklanmadıkça, müşteri ya da ilgili şahıs, açıklanacak bilgi konusunda kalite yönetim temsilcisi tarafından e-mail yoluyla haberdar edilir.</w:t>
      </w:r>
    </w:p>
    <w:p w14:paraId="46FF97A5" w14:textId="5EA2871D" w:rsidR="00063E69" w:rsidRPr="00BD3B6D" w:rsidRDefault="00063E69" w:rsidP="00063E69">
      <w:pPr>
        <w:jc w:val="both"/>
        <w:rPr>
          <w:rFonts w:asciiTheme="minorHAnsi" w:hAnsiTheme="minorHAnsi" w:cstheme="minorHAnsi"/>
          <w:sz w:val="22"/>
          <w:szCs w:val="22"/>
        </w:rPr>
      </w:pPr>
      <w:r w:rsidRPr="004C560C">
        <w:rPr>
          <w:rFonts w:asciiTheme="minorHAnsi" w:hAnsiTheme="minorHAnsi" w:cstheme="minorHAnsi"/>
          <w:b/>
          <w:bCs/>
          <w:sz w:val="22"/>
          <w:szCs w:val="22"/>
        </w:rPr>
        <w:t>Madde 2</w:t>
      </w:r>
      <w:r w:rsidR="000B37A6" w:rsidRPr="004C560C">
        <w:rPr>
          <w:rFonts w:asciiTheme="minorHAnsi" w:hAnsiTheme="minorHAnsi" w:cstheme="minorHAnsi"/>
          <w:b/>
          <w:bCs/>
          <w:sz w:val="22"/>
          <w:szCs w:val="22"/>
        </w:rPr>
        <w:t>3</w:t>
      </w:r>
      <w:r w:rsidRPr="004C560C">
        <w:rPr>
          <w:rFonts w:asciiTheme="minorHAnsi" w:hAnsiTheme="minorHAnsi" w:cstheme="minorHAnsi"/>
          <w:b/>
          <w:bCs/>
          <w:sz w:val="22"/>
          <w:szCs w:val="22"/>
        </w:rPr>
        <w:t>.</w:t>
      </w:r>
      <w:r w:rsidRPr="00BD3B6D">
        <w:rPr>
          <w:rFonts w:asciiTheme="minorHAnsi" w:hAnsiTheme="minorHAnsi" w:cstheme="minorHAnsi"/>
          <w:sz w:val="22"/>
          <w:szCs w:val="22"/>
        </w:rPr>
        <w:t xml:space="preserve"> Müşteri dışındaki (ör. şikâyetçi, düzenleyici merciler) kaynaklardan elde edilen müşteri hakkındaki bilgiler, müşteriyle kuruluş arasında gizlidir. Bu bilgilerin sağlayıcısı (kaynak) kuruluşça gizli tutulur ve kaynak tarafından onaylanmadığı müddetçe müşteriyle paylaşılmaz. Müşteri ile paylaşma durumu söz konusu olduğunda kalite yönetim temsilcisi tarafından e-mail ile bilgilendirme sağlanır.</w:t>
      </w:r>
    </w:p>
    <w:p w14:paraId="0823DE24" w14:textId="77777777" w:rsidR="00063E69" w:rsidRPr="00BD3B6D" w:rsidRDefault="00063E69" w:rsidP="008178F9">
      <w:pPr>
        <w:tabs>
          <w:tab w:val="left" w:pos="2528"/>
        </w:tabs>
        <w:rPr>
          <w:rFonts w:asciiTheme="minorHAnsi" w:hAnsiTheme="minorHAnsi" w:cstheme="minorHAnsi"/>
          <w:sz w:val="22"/>
          <w:szCs w:val="22"/>
        </w:rPr>
      </w:pPr>
    </w:p>
    <w:bookmarkEnd w:id="0"/>
    <w:p w14:paraId="6D6F87E4" w14:textId="6ABD1F8D" w:rsidR="006B493A" w:rsidRPr="00BD3B6D" w:rsidRDefault="006B493A" w:rsidP="008178F9">
      <w:pPr>
        <w:tabs>
          <w:tab w:val="left" w:pos="2528"/>
        </w:tabs>
        <w:rPr>
          <w:rFonts w:asciiTheme="minorHAnsi" w:hAnsiTheme="minorHAnsi" w:cstheme="minorHAnsi"/>
          <w:sz w:val="22"/>
          <w:szCs w:val="22"/>
        </w:rPr>
      </w:pPr>
    </w:p>
    <w:p w14:paraId="74704973" w14:textId="4833043A" w:rsidR="006B493A" w:rsidRPr="00BD3B6D" w:rsidRDefault="00147BE0" w:rsidP="008178F9">
      <w:pPr>
        <w:tabs>
          <w:tab w:val="left" w:pos="2528"/>
        </w:tabs>
        <w:rPr>
          <w:rFonts w:asciiTheme="minorHAnsi" w:hAnsiTheme="minorHAnsi" w:cstheme="minorHAnsi"/>
          <w:b/>
          <w:bCs/>
          <w:sz w:val="22"/>
          <w:szCs w:val="22"/>
        </w:rPr>
      </w:pPr>
      <w:r w:rsidRPr="00BD3B6D">
        <w:rPr>
          <w:rFonts w:asciiTheme="minorHAnsi" w:hAnsiTheme="minorHAnsi" w:cstheme="minorHAnsi"/>
          <w:b/>
          <w:bCs/>
          <w:sz w:val="22"/>
          <w:szCs w:val="22"/>
        </w:rPr>
        <w:t>REVİZYON TABLOSU</w:t>
      </w:r>
    </w:p>
    <w:p w14:paraId="3785F6F8" w14:textId="2960507A" w:rsidR="006B493A" w:rsidRPr="00BD3B6D" w:rsidRDefault="006B493A" w:rsidP="008178F9">
      <w:pPr>
        <w:tabs>
          <w:tab w:val="left" w:pos="2528"/>
        </w:tabs>
        <w:rPr>
          <w:rFonts w:asciiTheme="minorHAnsi" w:hAnsiTheme="minorHAnsi" w:cstheme="minorHAnsi"/>
          <w:sz w:val="22"/>
          <w:szCs w:val="22"/>
        </w:rPr>
      </w:pPr>
    </w:p>
    <w:p w14:paraId="6EFC1DA0" w14:textId="59098400" w:rsidR="006B493A" w:rsidRPr="00BD3B6D" w:rsidRDefault="006B493A" w:rsidP="008178F9">
      <w:pPr>
        <w:tabs>
          <w:tab w:val="left" w:pos="2528"/>
        </w:tabs>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035"/>
      </w:tblGrid>
      <w:tr w:rsidR="006B493A" w:rsidRPr="00063E69" w14:paraId="55D193D3" w14:textId="77777777" w:rsidTr="000E0061">
        <w:tc>
          <w:tcPr>
            <w:tcW w:w="2178" w:type="dxa"/>
            <w:shd w:val="clear" w:color="auto" w:fill="auto"/>
          </w:tcPr>
          <w:p w14:paraId="57C98B72" w14:textId="129AA9F3" w:rsidR="006B493A" w:rsidRPr="00BD3B6D" w:rsidRDefault="00147BE0" w:rsidP="000E0061">
            <w:pPr>
              <w:jc w:val="both"/>
              <w:rPr>
                <w:rFonts w:asciiTheme="minorHAnsi" w:hAnsiTheme="minorHAnsi" w:cstheme="minorHAnsi"/>
                <w:b/>
                <w:sz w:val="22"/>
                <w:szCs w:val="22"/>
              </w:rPr>
            </w:pPr>
            <w:r w:rsidRPr="00BD3B6D">
              <w:rPr>
                <w:rFonts w:asciiTheme="minorHAnsi" w:hAnsiTheme="minorHAnsi" w:cstheme="minorHAnsi"/>
                <w:b/>
                <w:sz w:val="22"/>
                <w:szCs w:val="22"/>
              </w:rPr>
              <w:t>REVİZYON/TARİH</w:t>
            </w:r>
          </w:p>
        </w:tc>
        <w:tc>
          <w:tcPr>
            <w:tcW w:w="7035" w:type="dxa"/>
            <w:shd w:val="clear" w:color="auto" w:fill="auto"/>
          </w:tcPr>
          <w:p w14:paraId="69F7785E" w14:textId="2B4BAC34" w:rsidR="006B493A" w:rsidRPr="00063E69" w:rsidRDefault="00147BE0" w:rsidP="000E0061">
            <w:pPr>
              <w:jc w:val="both"/>
              <w:rPr>
                <w:rFonts w:asciiTheme="minorHAnsi" w:hAnsiTheme="minorHAnsi" w:cstheme="minorHAnsi"/>
                <w:b/>
                <w:sz w:val="22"/>
                <w:szCs w:val="22"/>
              </w:rPr>
            </w:pPr>
            <w:r w:rsidRPr="00BD3B6D">
              <w:rPr>
                <w:rFonts w:asciiTheme="minorHAnsi" w:hAnsiTheme="minorHAnsi" w:cstheme="minorHAnsi"/>
                <w:b/>
                <w:sz w:val="22"/>
                <w:szCs w:val="22"/>
              </w:rPr>
              <w:t>AÇIKLAMA</w:t>
            </w:r>
          </w:p>
        </w:tc>
      </w:tr>
      <w:tr w:rsidR="006B493A" w:rsidRPr="00063E69" w14:paraId="30230B94" w14:textId="77777777" w:rsidTr="000E0061">
        <w:trPr>
          <w:trHeight w:hRule="exact" w:val="340"/>
        </w:trPr>
        <w:tc>
          <w:tcPr>
            <w:tcW w:w="2178" w:type="dxa"/>
            <w:shd w:val="clear" w:color="auto" w:fill="auto"/>
          </w:tcPr>
          <w:p w14:paraId="6420F226" w14:textId="4D6A8605" w:rsidR="006B493A" w:rsidRPr="00063E69" w:rsidRDefault="006B493A" w:rsidP="000E0061">
            <w:pPr>
              <w:jc w:val="both"/>
              <w:rPr>
                <w:rFonts w:asciiTheme="minorHAnsi" w:hAnsiTheme="minorHAnsi" w:cstheme="minorHAnsi"/>
                <w:b/>
                <w:sz w:val="22"/>
                <w:szCs w:val="22"/>
              </w:rPr>
            </w:pPr>
          </w:p>
        </w:tc>
        <w:tc>
          <w:tcPr>
            <w:tcW w:w="7035" w:type="dxa"/>
            <w:shd w:val="clear" w:color="auto" w:fill="auto"/>
          </w:tcPr>
          <w:p w14:paraId="5EF6763E" w14:textId="116E3EC3" w:rsidR="006B493A" w:rsidRPr="00063E69" w:rsidRDefault="006B493A" w:rsidP="000E0061">
            <w:pPr>
              <w:jc w:val="both"/>
              <w:rPr>
                <w:rFonts w:asciiTheme="minorHAnsi" w:hAnsiTheme="minorHAnsi" w:cstheme="minorHAnsi"/>
                <w:b/>
                <w:sz w:val="22"/>
                <w:szCs w:val="22"/>
              </w:rPr>
            </w:pPr>
          </w:p>
        </w:tc>
      </w:tr>
      <w:tr w:rsidR="006B493A" w:rsidRPr="00063E69" w14:paraId="0506785C" w14:textId="77777777" w:rsidTr="00147BE0">
        <w:trPr>
          <w:trHeight w:hRule="exact" w:val="336"/>
        </w:trPr>
        <w:tc>
          <w:tcPr>
            <w:tcW w:w="2178" w:type="dxa"/>
            <w:shd w:val="clear" w:color="auto" w:fill="auto"/>
          </w:tcPr>
          <w:p w14:paraId="4B800B8D" w14:textId="2CEFDCDF" w:rsidR="006B493A" w:rsidRPr="00063E69" w:rsidRDefault="006B493A" w:rsidP="000E0061">
            <w:pPr>
              <w:jc w:val="both"/>
              <w:rPr>
                <w:rFonts w:asciiTheme="minorHAnsi" w:hAnsiTheme="minorHAnsi" w:cstheme="minorHAnsi"/>
                <w:b/>
                <w:sz w:val="22"/>
                <w:szCs w:val="22"/>
              </w:rPr>
            </w:pPr>
          </w:p>
        </w:tc>
        <w:tc>
          <w:tcPr>
            <w:tcW w:w="7035" w:type="dxa"/>
            <w:shd w:val="clear" w:color="auto" w:fill="auto"/>
          </w:tcPr>
          <w:p w14:paraId="0A47F173" w14:textId="1EE0B0EB" w:rsidR="006B493A" w:rsidRPr="00063E69" w:rsidRDefault="006B493A" w:rsidP="000E0061">
            <w:pPr>
              <w:jc w:val="both"/>
              <w:rPr>
                <w:rFonts w:asciiTheme="minorHAnsi" w:hAnsiTheme="minorHAnsi" w:cstheme="minorHAnsi"/>
                <w:b/>
                <w:sz w:val="22"/>
                <w:szCs w:val="22"/>
              </w:rPr>
            </w:pPr>
          </w:p>
        </w:tc>
      </w:tr>
      <w:tr w:rsidR="006B493A" w:rsidRPr="00063E69" w14:paraId="4A732653" w14:textId="77777777" w:rsidTr="000E0061">
        <w:tblPrEx>
          <w:tblCellMar>
            <w:left w:w="70" w:type="dxa"/>
            <w:right w:w="70" w:type="dxa"/>
          </w:tblCellMar>
          <w:tblLook w:val="0000" w:firstRow="0" w:lastRow="0" w:firstColumn="0" w:lastColumn="0" w:noHBand="0" w:noVBand="0"/>
        </w:tblPrEx>
        <w:trPr>
          <w:trHeight w:hRule="exact" w:val="340"/>
        </w:trPr>
        <w:tc>
          <w:tcPr>
            <w:tcW w:w="2178" w:type="dxa"/>
          </w:tcPr>
          <w:p w14:paraId="64442202" w14:textId="77777777" w:rsidR="006B493A" w:rsidRPr="00063E69" w:rsidRDefault="006B493A" w:rsidP="000E0061">
            <w:pPr>
              <w:ind w:left="108"/>
              <w:rPr>
                <w:rFonts w:asciiTheme="minorHAnsi" w:hAnsiTheme="minorHAnsi" w:cstheme="minorHAnsi"/>
                <w:sz w:val="22"/>
                <w:szCs w:val="22"/>
              </w:rPr>
            </w:pPr>
          </w:p>
        </w:tc>
        <w:tc>
          <w:tcPr>
            <w:tcW w:w="7035" w:type="dxa"/>
          </w:tcPr>
          <w:p w14:paraId="24D99699" w14:textId="77777777" w:rsidR="006B493A" w:rsidRPr="00063E69" w:rsidRDefault="006B493A" w:rsidP="000E0061">
            <w:pPr>
              <w:rPr>
                <w:rFonts w:asciiTheme="minorHAnsi" w:hAnsiTheme="minorHAnsi" w:cstheme="minorHAnsi"/>
                <w:sz w:val="22"/>
                <w:szCs w:val="22"/>
              </w:rPr>
            </w:pPr>
          </w:p>
        </w:tc>
      </w:tr>
      <w:tr w:rsidR="006B493A" w:rsidRPr="00063E69" w14:paraId="47F7F290" w14:textId="77777777" w:rsidTr="000E0061">
        <w:tblPrEx>
          <w:tblCellMar>
            <w:left w:w="70" w:type="dxa"/>
            <w:right w:w="70" w:type="dxa"/>
          </w:tblCellMar>
          <w:tblLook w:val="0000" w:firstRow="0" w:lastRow="0" w:firstColumn="0" w:lastColumn="0" w:noHBand="0" w:noVBand="0"/>
        </w:tblPrEx>
        <w:trPr>
          <w:trHeight w:hRule="exact" w:val="340"/>
        </w:trPr>
        <w:tc>
          <w:tcPr>
            <w:tcW w:w="2178" w:type="dxa"/>
          </w:tcPr>
          <w:p w14:paraId="3E922794" w14:textId="77777777" w:rsidR="006B493A" w:rsidRPr="00063E69" w:rsidRDefault="006B493A" w:rsidP="000E0061">
            <w:pPr>
              <w:ind w:left="108"/>
              <w:rPr>
                <w:rFonts w:asciiTheme="minorHAnsi" w:hAnsiTheme="minorHAnsi" w:cstheme="minorHAnsi"/>
                <w:sz w:val="22"/>
                <w:szCs w:val="22"/>
              </w:rPr>
            </w:pPr>
          </w:p>
        </w:tc>
        <w:tc>
          <w:tcPr>
            <w:tcW w:w="7035" w:type="dxa"/>
          </w:tcPr>
          <w:p w14:paraId="0805220D" w14:textId="77777777" w:rsidR="006B493A" w:rsidRPr="00063E69" w:rsidRDefault="006B493A" w:rsidP="000E0061">
            <w:pPr>
              <w:rPr>
                <w:rFonts w:asciiTheme="minorHAnsi" w:hAnsiTheme="minorHAnsi" w:cstheme="minorHAnsi"/>
                <w:sz w:val="22"/>
                <w:szCs w:val="22"/>
              </w:rPr>
            </w:pPr>
          </w:p>
        </w:tc>
      </w:tr>
      <w:tr w:rsidR="006B493A" w:rsidRPr="00063E69" w14:paraId="5B67E02D" w14:textId="77777777" w:rsidTr="000E0061">
        <w:tblPrEx>
          <w:tblCellMar>
            <w:left w:w="70" w:type="dxa"/>
            <w:right w:w="70" w:type="dxa"/>
          </w:tblCellMar>
          <w:tblLook w:val="0000" w:firstRow="0" w:lastRow="0" w:firstColumn="0" w:lastColumn="0" w:noHBand="0" w:noVBand="0"/>
        </w:tblPrEx>
        <w:trPr>
          <w:trHeight w:hRule="exact" w:val="340"/>
        </w:trPr>
        <w:tc>
          <w:tcPr>
            <w:tcW w:w="2178" w:type="dxa"/>
          </w:tcPr>
          <w:p w14:paraId="0E214DBD" w14:textId="77777777" w:rsidR="006B493A" w:rsidRPr="00063E69" w:rsidRDefault="006B493A" w:rsidP="000E0061">
            <w:pPr>
              <w:ind w:left="108"/>
              <w:rPr>
                <w:rFonts w:asciiTheme="minorHAnsi" w:hAnsiTheme="minorHAnsi" w:cstheme="minorHAnsi"/>
                <w:sz w:val="22"/>
                <w:szCs w:val="22"/>
              </w:rPr>
            </w:pPr>
          </w:p>
          <w:p w14:paraId="2EB013D1" w14:textId="77777777" w:rsidR="006B493A" w:rsidRPr="00063E69" w:rsidRDefault="006B493A" w:rsidP="000E0061">
            <w:pPr>
              <w:ind w:left="108"/>
              <w:rPr>
                <w:rFonts w:asciiTheme="minorHAnsi" w:hAnsiTheme="minorHAnsi" w:cstheme="minorHAnsi"/>
                <w:sz w:val="22"/>
                <w:szCs w:val="22"/>
              </w:rPr>
            </w:pPr>
          </w:p>
        </w:tc>
        <w:tc>
          <w:tcPr>
            <w:tcW w:w="7035" w:type="dxa"/>
          </w:tcPr>
          <w:p w14:paraId="33F50FB2" w14:textId="77777777" w:rsidR="006B493A" w:rsidRPr="00063E69" w:rsidRDefault="006B493A" w:rsidP="000E0061">
            <w:pPr>
              <w:rPr>
                <w:rFonts w:asciiTheme="minorHAnsi" w:hAnsiTheme="minorHAnsi" w:cstheme="minorHAnsi"/>
                <w:sz w:val="22"/>
                <w:szCs w:val="22"/>
              </w:rPr>
            </w:pPr>
          </w:p>
        </w:tc>
      </w:tr>
    </w:tbl>
    <w:p w14:paraId="5D19DE06" w14:textId="77777777" w:rsidR="006B493A" w:rsidRPr="00063E69" w:rsidRDefault="006B493A" w:rsidP="008178F9">
      <w:pPr>
        <w:tabs>
          <w:tab w:val="left" w:pos="2528"/>
        </w:tabs>
        <w:rPr>
          <w:rFonts w:asciiTheme="minorHAnsi" w:hAnsiTheme="minorHAnsi" w:cstheme="minorHAnsi"/>
          <w:sz w:val="22"/>
          <w:szCs w:val="22"/>
        </w:rPr>
      </w:pPr>
    </w:p>
    <w:sectPr w:rsidR="006B493A" w:rsidRPr="00063E69" w:rsidSect="003B4DA9">
      <w:headerReference w:type="default" r:id="rId8"/>
      <w:footerReference w:type="default" r:id="rId9"/>
      <w:pgSz w:w="11906" w:h="16838"/>
      <w:pgMar w:top="720" w:right="720" w:bottom="720" w:left="720" w:header="567"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C135" w14:textId="77777777" w:rsidR="007127E1" w:rsidRDefault="007127E1" w:rsidP="00393B66">
      <w:r>
        <w:separator/>
      </w:r>
    </w:p>
  </w:endnote>
  <w:endnote w:type="continuationSeparator" w:id="0">
    <w:p w14:paraId="21F0F6E7" w14:textId="77777777" w:rsidR="007127E1" w:rsidRDefault="007127E1" w:rsidP="0039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468392"/>
      <w:docPartObj>
        <w:docPartGallery w:val="Page Numbers (Bottom of Page)"/>
        <w:docPartUnique/>
      </w:docPartObj>
    </w:sdtPr>
    <w:sdtContent>
      <w:sdt>
        <w:sdtPr>
          <w:id w:val="860082579"/>
          <w:docPartObj>
            <w:docPartGallery w:val="Page Numbers (Top of Page)"/>
            <w:docPartUnique/>
          </w:docPartObj>
        </w:sdtPr>
        <w:sdtContent>
          <w:p w14:paraId="0BBE2704" w14:textId="77777777" w:rsidR="0050498C" w:rsidRDefault="0050498C">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64429E">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4429E">
              <w:rPr>
                <w:b/>
                <w:bCs/>
                <w:noProof/>
              </w:rPr>
              <w:t>3</w:t>
            </w:r>
            <w:r>
              <w:rPr>
                <w:b/>
                <w:bCs/>
                <w:sz w:val="24"/>
                <w:szCs w:val="24"/>
              </w:rPr>
              <w:fldChar w:fldCharType="end"/>
            </w:r>
          </w:p>
        </w:sdtContent>
      </w:sdt>
    </w:sdtContent>
  </w:sdt>
  <w:tbl>
    <w:tblPr>
      <w:tblStyle w:val="TabloKlavuzu"/>
      <w:tblW w:w="0" w:type="auto"/>
      <w:tblLook w:val="04A0" w:firstRow="1" w:lastRow="0" w:firstColumn="1" w:lastColumn="0" w:noHBand="0" w:noVBand="1"/>
    </w:tblPr>
    <w:tblGrid>
      <w:gridCol w:w="3256"/>
      <w:gridCol w:w="3065"/>
      <w:gridCol w:w="4022"/>
    </w:tblGrid>
    <w:tr w:rsidR="00386C44" w14:paraId="0C698A76" w14:textId="77777777" w:rsidTr="00147BE0">
      <w:tc>
        <w:tcPr>
          <w:tcW w:w="3256" w:type="dxa"/>
        </w:tcPr>
        <w:p w14:paraId="7D22B57A" w14:textId="77777777" w:rsidR="00386C44" w:rsidRPr="00F9142D" w:rsidRDefault="00386C44" w:rsidP="00386C44">
          <w:pPr>
            <w:pStyle w:val="AltBilgi"/>
            <w:rPr>
              <w:noProof/>
              <w:sz w:val="20"/>
            </w:rPr>
          </w:pPr>
          <w:bookmarkStart w:id="1" w:name="_Hlk111031530"/>
          <w:r w:rsidRPr="00F744DA">
            <w:rPr>
              <w:b/>
              <w:noProof/>
              <w:sz w:val="20"/>
            </w:rPr>
            <w:t>Hazırlayan:</w:t>
          </w:r>
          <w:r w:rsidRPr="00F744DA">
            <w:rPr>
              <w:noProof/>
              <w:sz w:val="20"/>
            </w:rPr>
            <w:t xml:space="preserve"> Kalite </w:t>
          </w:r>
          <w:r>
            <w:rPr>
              <w:noProof/>
              <w:sz w:val="20"/>
            </w:rPr>
            <w:t>Yönetim Temsilcisi</w:t>
          </w:r>
        </w:p>
      </w:tc>
      <w:tc>
        <w:tcPr>
          <w:tcW w:w="3065" w:type="dxa"/>
        </w:tcPr>
        <w:p w14:paraId="379910B7" w14:textId="07A7008A" w:rsidR="00386C44" w:rsidRPr="00BD7461" w:rsidRDefault="00386C44" w:rsidP="00386C44">
          <w:pPr>
            <w:pStyle w:val="AltBilgi"/>
            <w:ind w:right="-2538"/>
            <w:rPr>
              <w:noProof/>
              <w:sz w:val="20"/>
            </w:rPr>
          </w:pPr>
          <w:r>
            <w:rPr>
              <w:b/>
              <w:noProof/>
              <w:sz w:val="20"/>
            </w:rPr>
            <w:t>Hazırlama Tarihi</w:t>
          </w:r>
          <w:r w:rsidRPr="00F744DA">
            <w:rPr>
              <w:b/>
              <w:noProof/>
              <w:sz w:val="20"/>
            </w:rPr>
            <w:t>:</w:t>
          </w:r>
          <w:r>
            <w:rPr>
              <w:noProof/>
              <w:sz w:val="20"/>
            </w:rPr>
            <w:t xml:space="preserve"> </w:t>
          </w:r>
          <w:r w:rsidR="00063E69">
            <w:rPr>
              <w:noProof/>
              <w:sz w:val="20"/>
            </w:rPr>
            <w:t>14</w:t>
          </w:r>
          <w:r>
            <w:rPr>
              <w:noProof/>
              <w:sz w:val="20"/>
            </w:rPr>
            <w:t>.</w:t>
          </w:r>
          <w:r w:rsidR="00063E69">
            <w:rPr>
              <w:noProof/>
              <w:sz w:val="20"/>
            </w:rPr>
            <w:t>11</w:t>
          </w:r>
          <w:r>
            <w:rPr>
              <w:noProof/>
              <w:sz w:val="20"/>
            </w:rPr>
            <w:t>.202</w:t>
          </w:r>
          <w:r w:rsidR="00063E69">
            <w:rPr>
              <w:noProof/>
              <w:sz w:val="20"/>
            </w:rPr>
            <w:t>2</w:t>
          </w:r>
        </w:p>
      </w:tc>
      <w:tc>
        <w:tcPr>
          <w:tcW w:w="4022" w:type="dxa"/>
        </w:tcPr>
        <w:p w14:paraId="06231F04" w14:textId="2B3AB413" w:rsidR="00386C44" w:rsidRPr="00BD7461" w:rsidRDefault="00386C44" w:rsidP="00386C44">
          <w:pPr>
            <w:pStyle w:val="AltBilgi"/>
            <w:rPr>
              <w:noProof/>
              <w:sz w:val="20"/>
            </w:rPr>
          </w:pPr>
          <w:r w:rsidRPr="00F744DA">
            <w:rPr>
              <w:b/>
              <w:noProof/>
              <w:sz w:val="20"/>
            </w:rPr>
            <w:t>Kontrol ve Onay:</w:t>
          </w:r>
          <w:r w:rsidRPr="00F744DA">
            <w:rPr>
              <w:noProof/>
              <w:sz w:val="20"/>
            </w:rPr>
            <w:t xml:space="preserve"> </w:t>
          </w:r>
          <w:r w:rsidR="00147BE0">
            <w:rPr>
              <w:noProof/>
              <w:sz w:val="20"/>
            </w:rPr>
            <w:t>Kalite Yönetim Temsilcisi</w:t>
          </w:r>
        </w:p>
      </w:tc>
    </w:tr>
    <w:tr w:rsidR="00386C44" w14:paraId="1C4E2811" w14:textId="77777777" w:rsidTr="00147BE0">
      <w:tblPrEx>
        <w:tblCellMar>
          <w:left w:w="70" w:type="dxa"/>
          <w:right w:w="70" w:type="dxa"/>
        </w:tblCellMar>
      </w:tblPrEx>
      <w:trPr>
        <w:trHeight w:val="452"/>
      </w:trPr>
      <w:tc>
        <w:tcPr>
          <w:tcW w:w="3256" w:type="dxa"/>
          <w:vAlign w:val="bottom"/>
        </w:tcPr>
        <w:p w14:paraId="47F19893" w14:textId="6D370D59" w:rsidR="00386C44" w:rsidRDefault="006B493A" w:rsidP="00386C44">
          <w:pPr>
            <w:pStyle w:val="AltBilgi"/>
          </w:pPr>
          <w:r>
            <w:rPr>
              <w:noProof/>
            </w:rPr>
            <w:drawing>
              <wp:anchor distT="0" distB="0" distL="114300" distR="114300" simplePos="0" relativeHeight="251658240" behindDoc="0" locked="0" layoutInCell="1" allowOverlap="1" wp14:anchorId="7407F921" wp14:editId="42B1AEB3">
                <wp:simplePos x="0" y="0"/>
                <wp:positionH relativeFrom="column">
                  <wp:posOffset>254000</wp:posOffset>
                </wp:positionH>
                <wp:positionV relativeFrom="paragraph">
                  <wp:posOffset>-139700</wp:posOffset>
                </wp:positionV>
                <wp:extent cx="1008380" cy="228600"/>
                <wp:effectExtent l="0" t="0" r="1270" b="0"/>
                <wp:wrapNone/>
                <wp:docPr id="2" name="Picture 160">
                  <a:extLst xmlns:a="http://schemas.openxmlformats.org/drawingml/2006/main">
                    <a:ext uri="{FF2B5EF4-FFF2-40B4-BE49-F238E27FC236}">
                      <a16:creationId xmlns:a16="http://schemas.microsoft.com/office/drawing/2014/main" id="{FA2BD3D4-8D93-479D-BD57-652ACF7B6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0">
                          <a:extLst>
                            <a:ext uri="{FF2B5EF4-FFF2-40B4-BE49-F238E27FC236}">
                              <a16:creationId xmlns:a16="http://schemas.microsoft.com/office/drawing/2014/main" id="{FA2BD3D4-8D93-479D-BD57-652ACF7B6043}"/>
                            </a:ext>
                          </a:extLst>
                        </pic:cNvPr>
                        <pic:cNvPicPr>
                          <a:picLocks noChangeAspect="1" noChangeArrowheads="1"/>
                        </pic:cNvPicPr>
                      </pic:nvPicPr>
                      <pic:blipFill>
                        <a:blip r:embed="rId1"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100838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65" w:type="dxa"/>
        </w:tcPr>
        <w:p w14:paraId="1A7712BA" w14:textId="3587EE8E" w:rsidR="00386C44" w:rsidRDefault="00386C44" w:rsidP="00386C44"/>
      </w:tc>
      <w:tc>
        <w:tcPr>
          <w:tcW w:w="4022" w:type="dxa"/>
        </w:tcPr>
        <w:p w14:paraId="65161C72" w14:textId="77777777" w:rsidR="00386C44" w:rsidRDefault="00386C44" w:rsidP="00386C44">
          <w:pPr>
            <w:pStyle w:val="AltBilgi"/>
          </w:pPr>
          <w:r>
            <w:t xml:space="preserve">                     </w:t>
          </w:r>
          <w:r>
            <w:rPr>
              <w:noProof/>
            </w:rPr>
            <w:drawing>
              <wp:inline distT="0" distB="0" distL="0" distR="0" wp14:anchorId="1F8B1E8C" wp14:editId="371F91F0">
                <wp:extent cx="1008394" cy="228600"/>
                <wp:effectExtent l="0" t="0" r="1270" b="0"/>
                <wp:docPr id="4" name="Picture 160">
                  <a:extLst xmlns:a="http://schemas.openxmlformats.org/drawingml/2006/main">
                    <a:ext uri="{FF2B5EF4-FFF2-40B4-BE49-F238E27FC236}">
                      <a16:creationId xmlns:a16="http://schemas.microsoft.com/office/drawing/2014/main" id="{FA2BD3D4-8D93-479D-BD57-652ACF7B6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0">
                          <a:extLst>
                            <a:ext uri="{FF2B5EF4-FFF2-40B4-BE49-F238E27FC236}">
                              <a16:creationId xmlns:a16="http://schemas.microsoft.com/office/drawing/2014/main" id="{FA2BD3D4-8D93-479D-BD57-652ACF7B6043}"/>
                            </a:ext>
                          </a:extLst>
                        </pic:cNvPr>
                        <pic:cNvPicPr>
                          <a:picLocks noChangeAspect="1" noChangeArrowheads="1"/>
                        </pic:cNvPicPr>
                      </pic:nvPicPr>
                      <pic:blipFill>
                        <a:blip r:embed="rId1"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1008394" cy="228600"/>
                        </a:xfrm>
                        <a:prstGeom prst="rect">
                          <a:avLst/>
                        </a:prstGeom>
                        <a:noFill/>
                        <a:ln>
                          <a:noFill/>
                        </a:ln>
                      </pic:spPr>
                    </pic:pic>
                  </a:graphicData>
                </a:graphic>
              </wp:inline>
            </w:drawing>
          </w:r>
        </w:p>
      </w:tc>
    </w:tr>
    <w:bookmarkEnd w:id="1"/>
  </w:tbl>
  <w:p w14:paraId="4B12D576" w14:textId="7A17C663" w:rsidR="0050498C" w:rsidRPr="004528E5" w:rsidRDefault="0050498C" w:rsidP="00386C44">
    <w:pPr>
      <w:pStyle w:val="AltBilgi"/>
      <w:ind w:right="-2538"/>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BAAB" w14:textId="77777777" w:rsidR="007127E1" w:rsidRDefault="007127E1" w:rsidP="00393B66">
      <w:r>
        <w:separator/>
      </w:r>
    </w:p>
  </w:footnote>
  <w:footnote w:type="continuationSeparator" w:id="0">
    <w:p w14:paraId="103FEF39" w14:textId="77777777" w:rsidR="007127E1" w:rsidRDefault="007127E1" w:rsidP="0039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83"/>
      <w:gridCol w:w="4971"/>
      <w:gridCol w:w="1985"/>
      <w:gridCol w:w="1596"/>
    </w:tblGrid>
    <w:tr w:rsidR="0050498C" w14:paraId="1664B3B0" w14:textId="77777777" w:rsidTr="00BC2333">
      <w:trPr>
        <w:trHeight w:val="268"/>
      </w:trPr>
      <w:tc>
        <w:tcPr>
          <w:tcW w:w="2083" w:type="dxa"/>
          <w:vMerge w:val="restart"/>
          <w:tcBorders>
            <w:right w:val="single" w:sz="4" w:space="0" w:color="auto"/>
          </w:tcBorders>
          <w:shd w:val="clear" w:color="auto" w:fill="auto"/>
          <w:vAlign w:val="center"/>
        </w:tcPr>
        <w:p w14:paraId="738A246B" w14:textId="77777777" w:rsidR="0050498C" w:rsidRDefault="0050498C" w:rsidP="00393B66">
          <w:pPr>
            <w:pStyle w:val="stBilgi"/>
            <w:jc w:val="center"/>
          </w:pPr>
          <w:r>
            <w:rPr>
              <w:noProof/>
              <w:lang w:eastAsia="tr-TR"/>
            </w:rPr>
            <w:drawing>
              <wp:inline distT="0" distB="0" distL="0" distR="0" wp14:anchorId="492C9B89" wp14:editId="4F57A31F">
                <wp:extent cx="1186774" cy="5544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en.JPG"/>
                        <pic:cNvPicPr/>
                      </pic:nvPicPr>
                      <pic:blipFill>
                        <a:blip r:embed="rId1">
                          <a:extLst>
                            <a:ext uri="{28A0092B-C50C-407E-A947-70E740481C1C}">
                              <a14:useLocalDpi xmlns:a14="http://schemas.microsoft.com/office/drawing/2010/main" val="0"/>
                            </a:ext>
                          </a:extLst>
                        </a:blip>
                        <a:stretch>
                          <a:fillRect/>
                        </a:stretch>
                      </pic:blipFill>
                      <pic:spPr>
                        <a:xfrm>
                          <a:off x="0" y="0"/>
                          <a:ext cx="1185545" cy="553903"/>
                        </a:xfrm>
                        <a:prstGeom prst="rect">
                          <a:avLst/>
                        </a:prstGeom>
                      </pic:spPr>
                    </pic:pic>
                  </a:graphicData>
                </a:graphic>
              </wp:inline>
            </w:drawing>
          </w:r>
        </w:p>
      </w:tc>
      <w:tc>
        <w:tcPr>
          <w:tcW w:w="4971" w:type="dxa"/>
          <w:vMerge w:val="restart"/>
          <w:tcBorders>
            <w:left w:val="single" w:sz="4" w:space="0" w:color="auto"/>
            <w:right w:val="single" w:sz="4" w:space="0" w:color="auto"/>
          </w:tcBorders>
          <w:shd w:val="clear" w:color="auto" w:fill="auto"/>
          <w:vAlign w:val="center"/>
        </w:tcPr>
        <w:p w14:paraId="15A42000" w14:textId="77777777" w:rsidR="0050498C" w:rsidRPr="00BC2333" w:rsidRDefault="0050498C" w:rsidP="00393B66">
          <w:pPr>
            <w:pStyle w:val="stBilgi"/>
            <w:jc w:val="center"/>
            <w:rPr>
              <w:rFonts w:ascii="Calibri" w:hAnsi="Calibri" w:cs="Calibri"/>
              <w:sz w:val="28"/>
              <w:szCs w:val="28"/>
            </w:rPr>
          </w:pPr>
        </w:p>
        <w:p w14:paraId="546C4EAE" w14:textId="4C75136C" w:rsidR="004F2522" w:rsidRPr="00BC2333" w:rsidRDefault="006D0029" w:rsidP="004F2522">
          <w:pPr>
            <w:pStyle w:val="stBilgi"/>
            <w:jc w:val="center"/>
            <w:rPr>
              <w:rFonts w:ascii="Calibri" w:hAnsi="Calibri" w:cs="Calibri"/>
              <w:b/>
              <w:sz w:val="28"/>
              <w:szCs w:val="28"/>
            </w:rPr>
          </w:pPr>
          <w:r>
            <w:rPr>
              <w:rFonts w:ascii="Calibri" w:hAnsi="Calibri" w:cs="Calibri"/>
              <w:b/>
              <w:sz w:val="28"/>
              <w:szCs w:val="28"/>
            </w:rPr>
            <w:t>LABORATUVAR</w:t>
          </w:r>
          <w:r w:rsidR="004F2522" w:rsidRPr="00BC2333">
            <w:rPr>
              <w:rFonts w:ascii="Calibri" w:hAnsi="Calibri" w:cs="Calibri"/>
              <w:b/>
              <w:sz w:val="28"/>
              <w:szCs w:val="28"/>
            </w:rPr>
            <w:t xml:space="preserve"> HİZMET </w:t>
          </w:r>
          <w:r>
            <w:rPr>
              <w:rFonts w:ascii="Calibri" w:hAnsi="Calibri" w:cs="Calibri"/>
              <w:b/>
              <w:sz w:val="28"/>
              <w:szCs w:val="28"/>
            </w:rPr>
            <w:t xml:space="preserve">ŞARTLARI </w:t>
          </w:r>
          <w:r w:rsidR="004F2522" w:rsidRPr="00BC2333">
            <w:rPr>
              <w:rFonts w:ascii="Calibri" w:hAnsi="Calibri" w:cs="Calibri"/>
              <w:b/>
              <w:sz w:val="28"/>
              <w:szCs w:val="28"/>
            </w:rPr>
            <w:t>SÖZLEŞMESİ</w:t>
          </w:r>
        </w:p>
        <w:p w14:paraId="5A134945" w14:textId="77777777" w:rsidR="00672349" w:rsidRPr="00BC2333" w:rsidRDefault="00672349" w:rsidP="00393B66">
          <w:pPr>
            <w:pStyle w:val="stBilgi"/>
            <w:jc w:val="center"/>
            <w:rPr>
              <w:rFonts w:ascii="Calibri" w:hAnsi="Calibri" w:cs="Calibri"/>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EEB0A9" w14:textId="77777777" w:rsidR="0050498C" w:rsidRPr="00BC2333" w:rsidRDefault="0050498C" w:rsidP="00367ABA">
          <w:pPr>
            <w:pStyle w:val="stBilgi"/>
            <w:rPr>
              <w:rFonts w:ascii="Calibri" w:hAnsi="Calibri" w:cs="Calibri"/>
            </w:rPr>
          </w:pPr>
          <w:r w:rsidRPr="00BC2333">
            <w:rPr>
              <w:rFonts w:ascii="Calibri" w:hAnsi="Calibri" w:cs="Calibri"/>
            </w:rPr>
            <w:t>Doküman No:</w:t>
          </w:r>
        </w:p>
      </w:tc>
      <w:tc>
        <w:tcPr>
          <w:tcW w:w="1596" w:type="dxa"/>
          <w:tcBorders>
            <w:top w:val="single" w:sz="4" w:space="0" w:color="auto"/>
            <w:left w:val="single" w:sz="4" w:space="0" w:color="auto"/>
            <w:bottom w:val="single" w:sz="4" w:space="0" w:color="auto"/>
          </w:tcBorders>
          <w:shd w:val="clear" w:color="auto" w:fill="auto"/>
          <w:vAlign w:val="center"/>
        </w:tcPr>
        <w:p w14:paraId="4FFC2001" w14:textId="4DE4AC78" w:rsidR="0050498C" w:rsidRPr="00BC2333" w:rsidRDefault="00BC2333" w:rsidP="00153038">
          <w:pPr>
            <w:pStyle w:val="stBilgi"/>
            <w:rPr>
              <w:rFonts w:ascii="Calibri" w:hAnsi="Calibri" w:cs="Calibri"/>
            </w:rPr>
          </w:pPr>
          <w:r w:rsidRPr="00BC2333">
            <w:rPr>
              <w:rFonts w:ascii="Calibri" w:hAnsi="Calibri" w:cs="Calibri"/>
            </w:rPr>
            <w:t>KD.FR.017</w:t>
          </w:r>
        </w:p>
      </w:tc>
    </w:tr>
    <w:tr w:rsidR="0050498C" w14:paraId="1D5E68D3" w14:textId="77777777" w:rsidTr="00BC2333">
      <w:trPr>
        <w:trHeight w:val="302"/>
      </w:trPr>
      <w:tc>
        <w:tcPr>
          <w:tcW w:w="2083" w:type="dxa"/>
          <w:vMerge/>
          <w:tcBorders>
            <w:right w:val="single" w:sz="4" w:space="0" w:color="auto"/>
          </w:tcBorders>
          <w:shd w:val="clear" w:color="auto" w:fill="auto"/>
          <w:vAlign w:val="center"/>
        </w:tcPr>
        <w:p w14:paraId="304E1AF0" w14:textId="77777777" w:rsidR="0050498C" w:rsidRDefault="0050498C" w:rsidP="00393B66">
          <w:pPr>
            <w:pStyle w:val="stBilgi"/>
            <w:jc w:val="center"/>
          </w:pPr>
        </w:p>
      </w:tc>
      <w:tc>
        <w:tcPr>
          <w:tcW w:w="4971" w:type="dxa"/>
          <w:vMerge/>
          <w:tcBorders>
            <w:left w:val="single" w:sz="4" w:space="0" w:color="auto"/>
            <w:right w:val="single" w:sz="4" w:space="0" w:color="auto"/>
          </w:tcBorders>
          <w:shd w:val="clear" w:color="auto" w:fill="auto"/>
          <w:vAlign w:val="center"/>
        </w:tcPr>
        <w:p w14:paraId="3F6C4546" w14:textId="77777777" w:rsidR="0050498C" w:rsidRPr="00BC2333" w:rsidRDefault="0050498C" w:rsidP="00393B66">
          <w:pPr>
            <w:pStyle w:val="stBilgi"/>
            <w:jc w:val="center"/>
            <w:rPr>
              <w:rFonts w:ascii="Calibri" w:hAnsi="Calibri" w:cs="Calibri"/>
            </w:rPr>
          </w:pPr>
        </w:p>
      </w:tc>
      <w:tc>
        <w:tcPr>
          <w:tcW w:w="1985" w:type="dxa"/>
          <w:tcBorders>
            <w:top w:val="single" w:sz="4" w:space="0" w:color="auto"/>
            <w:left w:val="single" w:sz="4" w:space="0" w:color="auto"/>
            <w:right w:val="single" w:sz="4" w:space="0" w:color="auto"/>
          </w:tcBorders>
          <w:shd w:val="clear" w:color="auto" w:fill="auto"/>
          <w:vAlign w:val="center"/>
        </w:tcPr>
        <w:p w14:paraId="37AA7156" w14:textId="77777777" w:rsidR="0050498C" w:rsidRPr="00BC2333" w:rsidRDefault="0050498C" w:rsidP="00367ABA">
          <w:pPr>
            <w:pStyle w:val="stBilgi"/>
            <w:rPr>
              <w:rFonts w:ascii="Calibri" w:hAnsi="Calibri" w:cs="Calibri"/>
            </w:rPr>
          </w:pPr>
          <w:r w:rsidRPr="00BC2333">
            <w:rPr>
              <w:rFonts w:ascii="Calibri" w:hAnsi="Calibri" w:cs="Calibri"/>
            </w:rPr>
            <w:t>Yürürlük Tarihi:</w:t>
          </w:r>
        </w:p>
      </w:tc>
      <w:tc>
        <w:tcPr>
          <w:tcW w:w="1596" w:type="dxa"/>
          <w:tcBorders>
            <w:top w:val="single" w:sz="4" w:space="0" w:color="auto"/>
            <w:left w:val="single" w:sz="4" w:space="0" w:color="auto"/>
          </w:tcBorders>
          <w:shd w:val="clear" w:color="auto" w:fill="auto"/>
          <w:vAlign w:val="center"/>
        </w:tcPr>
        <w:p w14:paraId="20CAC118" w14:textId="07810DA1" w:rsidR="0050498C" w:rsidRPr="00BC2333" w:rsidRDefault="00063E69" w:rsidP="00153038">
          <w:pPr>
            <w:pStyle w:val="stBilgi"/>
            <w:rPr>
              <w:rFonts w:ascii="Calibri" w:hAnsi="Calibri" w:cs="Calibri"/>
            </w:rPr>
          </w:pPr>
          <w:r>
            <w:rPr>
              <w:rFonts w:ascii="Calibri" w:hAnsi="Calibri" w:cs="Calibri"/>
            </w:rPr>
            <w:t>14</w:t>
          </w:r>
          <w:r w:rsidR="00BC2333" w:rsidRPr="00BC2333">
            <w:rPr>
              <w:rFonts w:ascii="Calibri" w:hAnsi="Calibri" w:cs="Calibri"/>
            </w:rPr>
            <w:t>.</w:t>
          </w:r>
          <w:r>
            <w:rPr>
              <w:rFonts w:ascii="Calibri" w:hAnsi="Calibri" w:cs="Calibri"/>
            </w:rPr>
            <w:t>11</w:t>
          </w:r>
          <w:r w:rsidR="00BC2333" w:rsidRPr="00BC2333">
            <w:rPr>
              <w:rFonts w:ascii="Calibri" w:hAnsi="Calibri" w:cs="Calibri"/>
            </w:rPr>
            <w:t>.202</w:t>
          </w:r>
          <w:r>
            <w:rPr>
              <w:rFonts w:ascii="Calibri" w:hAnsi="Calibri" w:cs="Calibri"/>
            </w:rPr>
            <w:t>2</w:t>
          </w:r>
        </w:p>
      </w:tc>
    </w:tr>
    <w:tr w:rsidR="0050498C" w14:paraId="2B00C1C3" w14:textId="77777777" w:rsidTr="00BC2333">
      <w:trPr>
        <w:trHeight w:val="283"/>
      </w:trPr>
      <w:tc>
        <w:tcPr>
          <w:tcW w:w="2083" w:type="dxa"/>
          <w:vMerge/>
          <w:tcBorders>
            <w:bottom w:val="single" w:sz="4" w:space="0" w:color="auto"/>
            <w:right w:val="single" w:sz="4" w:space="0" w:color="auto"/>
          </w:tcBorders>
          <w:shd w:val="clear" w:color="auto" w:fill="auto"/>
          <w:vAlign w:val="center"/>
        </w:tcPr>
        <w:p w14:paraId="49E8157B" w14:textId="77777777" w:rsidR="0050498C" w:rsidRDefault="0050498C" w:rsidP="00393B66">
          <w:pPr>
            <w:pStyle w:val="stBilgi"/>
            <w:jc w:val="center"/>
          </w:pPr>
        </w:p>
      </w:tc>
      <w:tc>
        <w:tcPr>
          <w:tcW w:w="4971" w:type="dxa"/>
          <w:vMerge/>
          <w:tcBorders>
            <w:left w:val="single" w:sz="4" w:space="0" w:color="auto"/>
            <w:right w:val="single" w:sz="4" w:space="0" w:color="auto"/>
          </w:tcBorders>
          <w:shd w:val="clear" w:color="auto" w:fill="auto"/>
          <w:vAlign w:val="center"/>
        </w:tcPr>
        <w:p w14:paraId="678CFDAD" w14:textId="77777777" w:rsidR="0050498C" w:rsidRPr="00BC2333" w:rsidRDefault="0050498C" w:rsidP="00393B66">
          <w:pPr>
            <w:pStyle w:val="stBilgi"/>
            <w:jc w:val="center"/>
            <w:rPr>
              <w:rFonts w:ascii="Calibri" w:hAnsi="Calibri" w:cs="Calibri"/>
            </w:rPr>
          </w:pPr>
        </w:p>
      </w:tc>
      <w:tc>
        <w:tcPr>
          <w:tcW w:w="1985" w:type="dxa"/>
          <w:tcBorders>
            <w:top w:val="nil"/>
            <w:left w:val="single" w:sz="4" w:space="0" w:color="auto"/>
          </w:tcBorders>
          <w:shd w:val="clear" w:color="auto" w:fill="auto"/>
          <w:vAlign w:val="center"/>
        </w:tcPr>
        <w:p w14:paraId="26ECC891" w14:textId="77777777" w:rsidR="0050498C" w:rsidRPr="00BC2333" w:rsidRDefault="0050498C" w:rsidP="00153038">
          <w:pPr>
            <w:pStyle w:val="stBilgi"/>
            <w:rPr>
              <w:rFonts w:ascii="Calibri" w:hAnsi="Calibri" w:cs="Calibri"/>
            </w:rPr>
          </w:pPr>
          <w:r w:rsidRPr="00BC2333">
            <w:rPr>
              <w:rFonts w:ascii="Calibri" w:hAnsi="Calibri" w:cs="Calibri"/>
            </w:rPr>
            <w:t>Revizyon No:</w:t>
          </w:r>
        </w:p>
      </w:tc>
      <w:tc>
        <w:tcPr>
          <w:tcW w:w="1596" w:type="dxa"/>
          <w:tcBorders>
            <w:top w:val="nil"/>
            <w:left w:val="single" w:sz="4" w:space="0" w:color="auto"/>
          </w:tcBorders>
          <w:shd w:val="clear" w:color="auto" w:fill="auto"/>
          <w:vAlign w:val="center"/>
        </w:tcPr>
        <w:p w14:paraId="64D719AC" w14:textId="4B6C4170" w:rsidR="0050498C" w:rsidRPr="00BC2333" w:rsidRDefault="00BC2333" w:rsidP="00153038">
          <w:pPr>
            <w:pStyle w:val="stBilgi"/>
            <w:rPr>
              <w:rFonts w:ascii="Calibri" w:hAnsi="Calibri" w:cs="Calibri"/>
            </w:rPr>
          </w:pPr>
          <w:r w:rsidRPr="00BC2333">
            <w:rPr>
              <w:rFonts w:ascii="Calibri" w:hAnsi="Calibri" w:cs="Calibri"/>
            </w:rPr>
            <w:t>0</w:t>
          </w:r>
          <w:r w:rsidR="00063E69">
            <w:rPr>
              <w:rFonts w:ascii="Calibri" w:hAnsi="Calibri" w:cs="Calibri"/>
            </w:rPr>
            <w:t>0</w:t>
          </w:r>
        </w:p>
      </w:tc>
    </w:tr>
    <w:tr w:rsidR="0050498C" w14:paraId="75E62950" w14:textId="77777777" w:rsidTr="00BC2333">
      <w:trPr>
        <w:trHeight w:val="51"/>
      </w:trPr>
      <w:tc>
        <w:tcPr>
          <w:tcW w:w="2083" w:type="dxa"/>
          <w:tcBorders>
            <w:top w:val="single" w:sz="4" w:space="0" w:color="auto"/>
            <w:right w:val="single" w:sz="4" w:space="0" w:color="auto"/>
          </w:tcBorders>
          <w:shd w:val="clear" w:color="auto" w:fill="auto"/>
          <w:vAlign w:val="center"/>
        </w:tcPr>
        <w:p w14:paraId="57162D5B" w14:textId="77777777" w:rsidR="0050498C" w:rsidRPr="00153038" w:rsidRDefault="0050498C" w:rsidP="00367ABA">
          <w:pPr>
            <w:pStyle w:val="stBilgi"/>
            <w:rPr>
              <w:rFonts w:ascii="Times New Roman" w:hAnsi="Times New Roman" w:cs="Times New Roman"/>
              <w:b/>
              <w:sz w:val="16"/>
              <w:szCs w:val="16"/>
            </w:rPr>
          </w:pPr>
          <w:r w:rsidRPr="00153038">
            <w:rPr>
              <w:rFonts w:ascii="Times New Roman" w:hAnsi="Times New Roman" w:cs="Times New Roman"/>
              <w:b/>
              <w:sz w:val="14"/>
              <w:szCs w:val="16"/>
            </w:rPr>
            <w:t>KALDEN Kalibrasyon ve Deney Laboratuvarları</w:t>
          </w:r>
        </w:p>
      </w:tc>
      <w:tc>
        <w:tcPr>
          <w:tcW w:w="4971" w:type="dxa"/>
          <w:vMerge/>
          <w:tcBorders>
            <w:left w:val="single" w:sz="4" w:space="0" w:color="auto"/>
            <w:right w:val="single" w:sz="4" w:space="0" w:color="auto"/>
          </w:tcBorders>
          <w:shd w:val="clear" w:color="auto" w:fill="auto"/>
          <w:vAlign w:val="center"/>
        </w:tcPr>
        <w:p w14:paraId="08D6DBE5" w14:textId="77777777" w:rsidR="0050498C" w:rsidRPr="00BC2333" w:rsidRDefault="0050498C" w:rsidP="00367ABA">
          <w:pPr>
            <w:pStyle w:val="stBilgi"/>
            <w:rPr>
              <w:rFonts w:ascii="Calibri" w:hAnsi="Calibri" w:cs="Calibri"/>
              <w:b/>
            </w:rPr>
          </w:pPr>
        </w:p>
      </w:tc>
      <w:tc>
        <w:tcPr>
          <w:tcW w:w="1985" w:type="dxa"/>
          <w:tcBorders>
            <w:top w:val="nil"/>
            <w:left w:val="single" w:sz="4" w:space="0" w:color="auto"/>
            <w:bottom w:val="single" w:sz="4" w:space="0" w:color="auto"/>
          </w:tcBorders>
          <w:shd w:val="clear" w:color="auto" w:fill="auto"/>
          <w:vAlign w:val="center"/>
        </w:tcPr>
        <w:p w14:paraId="35BE9FE2" w14:textId="77777777" w:rsidR="0050498C" w:rsidRPr="00BC2333" w:rsidRDefault="0050498C" w:rsidP="00153038">
          <w:pPr>
            <w:pStyle w:val="stBilgi"/>
            <w:rPr>
              <w:rFonts w:ascii="Calibri" w:hAnsi="Calibri" w:cs="Calibri"/>
            </w:rPr>
          </w:pPr>
          <w:r w:rsidRPr="00BC2333">
            <w:rPr>
              <w:rFonts w:ascii="Calibri" w:hAnsi="Calibri" w:cs="Calibri"/>
            </w:rPr>
            <w:t>Revizyon Tarih:</w:t>
          </w:r>
        </w:p>
      </w:tc>
      <w:tc>
        <w:tcPr>
          <w:tcW w:w="1596" w:type="dxa"/>
          <w:tcBorders>
            <w:top w:val="nil"/>
            <w:left w:val="single" w:sz="4" w:space="0" w:color="auto"/>
            <w:bottom w:val="single" w:sz="4" w:space="0" w:color="auto"/>
          </w:tcBorders>
          <w:shd w:val="clear" w:color="auto" w:fill="auto"/>
          <w:vAlign w:val="center"/>
        </w:tcPr>
        <w:p w14:paraId="6D0863B6" w14:textId="662D0F14" w:rsidR="00063E69" w:rsidRPr="00BC2333" w:rsidRDefault="00063E69" w:rsidP="00153038">
          <w:pPr>
            <w:pStyle w:val="stBilgi"/>
            <w:rPr>
              <w:rFonts w:ascii="Calibri" w:hAnsi="Calibri" w:cs="Calibri"/>
            </w:rPr>
          </w:pPr>
          <w:r>
            <w:rPr>
              <w:rFonts w:ascii="Calibri" w:hAnsi="Calibri" w:cs="Calibri"/>
            </w:rPr>
            <w:t>--</w:t>
          </w:r>
        </w:p>
      </w:tc>
    </w:tr>
  </w:tbl>
  <w:p w14:paraId="19CBC6FE" w14:textId="77777777" w:rsidR="0050498C" w:rsidRDefault="0050498C">
    <w:pPr>
      <w:pStyle w:val="stBilgi"/>
    </w:pPr>
  </w:p>
  <w:p w14:paraId="399DCB86" w14:textId="77777777" w:rsidR="0050498C" w:rsidRDefault="0050498C" w:rsidP="00153038">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210"/>
    <w:multiLevelType w:val="hybridMultilevel"/>
    <w:tmpl w:val="433A5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874DF"/>
    <w:multiLevelType w:val="hybridMultilevel"/>
    <w:tmpl w:val="A8764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0538CC"/>
    <w:multiLevelType w:val="hybridMultilevel"/>
    <w:tmpl w:val="54B62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B91F46"/>
    <w:multiLevelType w:val="hybridMultilevel"/>
    <w:tmpl w:val="C890C8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4D23A6"/>
    <w:multiLevelType w:val="hybridMultilevel"/>
    <w:tmpl w:val="9D10E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F874E4"/>
    <w:multiLevelType w:val="hybridMultilevel"/>
    <w:tmpl w:val="F050BE70"/>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E0E0487"/>
    <w:multiLevelType w:val="hybridMultilevel"/>
    <w:tmpl w:val="A61E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E27768"/>
    <w:multiLevelType w:val="hybridMultilevel"/>
    <w:tmpl w:val="337A1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39271991">
    <w:abstractNumId w:val="5"/>
  </w:num>
  <w:num w:numId="2" w16cid:durableId="1800416429">
    <w:abstractNumId w:val="1"/>
  </w:num>
  <w:num w:numId="3" w16cid:durableId="911046307">
    <w:abstractNumId w:val="6"/>
  </w:num>
  <w:num w:numId="4" w16cid:durableId="1865286603">
    <w:abstractNumId w:val="4"/>
  </w:num>
  <w:num w:numId="5" w16cid:durableId="864564158">
    <w:abstractNumId w:val="3"/>
  </w:num>
  <w:num w:numId="6" w16cid:durableId="162280754">
    <w:abstractNumId w:val="0"/>
  </w:num>
  <w:num w:numId="7" w16cid:durableId="200170105">
    <w:abstractNumId w:val="7"/>
  </w:num>
  <w:num w:numId="8" w16cid:durableId="40056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AD"/>
    <w:rsid w:val="0001270A"/>
    <w:rsid w:val="00044218"/>
    <w:rsid w:val="00063E69"/>
    <w:rsid w:val="000733B3"/>
    <w:rsid w:val="000B37A6"/>
    <w:rsid w:val="000C15E6"/>
    <w:rsid w:val="000C7610"/>
    <w:rsid w:val="000E5CD3"/>
    <w:rsid w:val="001160E6"/>
    <w:rsid w:val="00147BE0"/>
    <w:rsid w:val="00153038"/>
    <w:rsid w:val="001607B4"/>
    <w:rsid w:val="00172D4C"/>
    <w:rsid w:val="00196009"/>
    <w:rsid w:val="001C3B70"/>
    <w:rsid w:val="001E668E"/>
    <w:rsid w:val="002415B5"/>
    <w:rsid w:val="00297A98"/>
    <w:rsid w:val="002A79D3"/>
    <w:rsid w:val="00323F8B"/>
    <w:rsid w:val="00367ABA"/>
    <w:rsid w:val="00386C44"/>
    <w:rsid w:val="00393B66"/>
    <w:rsid w:val="003B4DA9"/>
    <w:rsid w:val="003D58C5"/>
    <w:rsid w:val="003E4057"/>
    <w:rsid w:val="003E45F7"/>
    <w:rsid w:val="003F48FC"/>
    <w:rsid w:val="00413F95"/>
    <w:rsid w:val="00450333"/>
    <w:rsid w:val="004528E5"/>
    <w:rsid w:val="0045415C"/>
    <w:rsid w:val="00494BB9"/>
    <w:rsid w:val="004C560C"/>
    <w:rsid w:val="004F2522"/>
    <w:rsid w:val="0050498C"/>
    <w:rsid w:val="00515474"/>
    <w:rsid w:val="005230DD"/>
    <w:rsid w:val="0059233D"/>
    <w:rsid w:val="005942DF"/>
    <w:rsid w:val="00633402"/>
    <w:rsid w:val="0064429E"/>
    <w:rsid w:val="00647120"/>
    <w:rsid w:val="006555CE"/>
    <w:rsid w:val="00672349"/>
    <w:rsid w:val="006771AD"/>
    <w:rsid w:val="0068611B"/>
    <w:rsid w:val="0069398C"/>
    <w:rsid w:val="006A1E00"/>
    <w:rsid w:val="006B493A"/>
    <w:rsid w:val="006D0029"/>
    <w:rsid w:val="006D0925"/>
    <w:rsid w:val="006D791A"/>
    <w:rsid w:val="007127E1"/>
    <w:rsid w:val="00772139"/>
    <w:rsid w:val="007A74EC"/>
    <w:rsid w:val="007B185B"/>
    <w:rsid w:val="00810629"/>
    <w:rsid w:val="008178F9"/>
    <w:rsid w:val="00867DAD"/>
    <w:rsid w:val="00882F0B"/>
    <w:rsid w:val="00897148"/>
    <w:rsid w:val="008C0E89"/>
    <w:rsid w:val="00941F04"/>
    <w:rsid w:val="009A67E2"/>
    <w:rsid w:val="009F767F"/>
    <w:rsid w:val="00A44288"/>
    <w:rsid w:val="00A873E0"/>
    <w:rsid w:val="00B70940"/>
    <w:rsid w:val="00B750B9"/>
    <w:rsid w:val="00BA5371"/>
    <w:rsid w:val="00BB251A"/>
    <w:rsid w:val="00BC2333"/>
    <w:rsid w:val="00BD3B6D"/>
    <w:rsid w:val="00BE5228"/>
    <w:rsid w:val="00C35DEF"/>
    <w:rsid w:val="00C633F9"/>
    <w:rsid w:val="00C97E28"/>
    <w:rsid w:val="00CA13B9"/>
    <w:rsid w:val="00CC11C3"/>
    <w:rsid w:val="00D42590"/>
    <w:rsid w:val="00D44994"/>
    <w:rsid w:val="00D707F7"/>
    <w:rsid w:val="00DA3C17"/>
    <w:rsid w:val="00DF700E"/>
    <w:rsid w:val="00E221D6"/>
    <w:rsid w:val="00E248C1"/>
    <w:rsid w:val="00E33085"/>
    <w:rsid w:val="00E94867"/>
    <w:rsid w:val="00EA4467"/>
    <w:rsid w:val="00ED47AD"/>
    <w:rsid w:val="00ED6FAC"/>
    <w:rsid w:val="00ED7C45"/>
    <w:rsid w:val="00F07DB8"/>
    <w:rsid w:val="00F15039"/>
    <w:rsid w:val="00F36084"/>
    <w:rsid w:val="00F519A1"/>
    <w:rsid w:val="00FE2359"/>
    <w:rsid w:val="00FE7B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D0F69"/>
  <w15:docId w15:val="{DD19D411-844E-4E95-8D18-448F627E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F9"/>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3B66"/>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393B66"/>
  </w:style>
  <w:style w:type="paragraph" w:styleId="AltBilgi">
    <w:name w:val="footer"/>
    <w:basedOn w:val="Normal"/>
    <w:link w:val="AltBilgiChar"/>
    <w:uiPriority w:val="99"/>
    <w:unhideWhenUsed/>
    <w:rsid w:val="00393B6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393B66"/>
  </w:style>
  <w:style w:type="paragraph" w:styleId="BalonMetni">
    <w:name w:val="Balloon Text"/>
    <w:basedOn w:val="Normal"/>
    <w:link w:val="BalonMetniChar"/>
    <w:uiPriority w:val="99"/>
    <w:semiHidden/>
    <w:unhideWhenUsed/>
    <w:rsid w:val="00393B6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393B66"/>
    <w:rPr>
      <w:rFonts w:ascii="Tahoma" w:hAnsi="Tahoma" w:cs="Tahoma"/>
      <w:sz w:val="16"/>
      <w:szCs w:val="16"/>
    </w:rPr>
  </w:style>
  <w:style w:type="paragraph" w:styleId="AralkYok">
    <w:name w:val="No Spacing"/>
    <w:uiPriority w:val="1"/>
    <w:qFormat/>
    <w:rsid w:val="00153038"/>
    <w:pPr>
      <w:spacing w:after="0" w:line="240" w:lineRule="auto"/>
    </w:pPr>
  </w:style>
  <w:style w:type="paragraph" w:styleId="GvdeMetniGirintisi">
    <w:name w:val="Body Text Indent"/>
    <w:basedOn w:val="Normal"/>
    <w:link w:val="GvdeMetniGirintisiChar"/>
    <w:rsid w:val="00A44288"/>
    <w:pPr>
      <w:widowControl w:val="0"/>
      <w:autoSpaceDE w:val="0"/>
      <w:autoSpaceDN w:val="0"/>
      <w:ind w:firstLine="709"/>
      <w:jc w:val="both"/>
    </w:pPr>
    <w:rPr>
      <w:rFonts w:ascii="Tahoma" w:hAnsi="Tahoma"/>
      <w:sz w:val="22"/>
      <w:szCs w:val="24"/>
      <w:lang w:val="en-GB" w:eastAsia="el-GR"/>
    </w:rPr>
  </w:style>
  <w:style w:type="character" w:customStyle="1" w:styleId="GvdeMetniGirintisiChar">
    <w:name w:val="Gövde Metni Girintisi Char"/>
    <w:basedOn w:val="VarsaylanParagrafYazTipi"/>
    <w:link w:val="GvdeMetniGirintisi"/>
    <w:rsid w:val="00A44288"/>
    <w:rPr>
      <w:rFonts w:ascii="Tahoma" w:eastAsia="Times New Roman" w:hAnsi="Tahoma" w:cs="Times New Roman"/>
      <w:szCs w:val="24"/>
      <w:lang w:val="en-GB" w:eastAsia="el-GR"/>
    </w:rPr>
  </w:style>
  <w:style w:type="paragraph" w:styleId="GvdeMetni">
    <w:name w:val="Body Text"/>
    <w:basedOn w:val="Normal"/>
    <w:link w:val="GvdeMetniChar"/>
    <w:rsid w:val="003B4DA9"/>
    <w:pPr>
      <w:spacing w:after="120"/>
    </w:pPr>
    <w:rPr>
      <w:sz w:val="24"/>
      <w:szCs w:val="24"/>
    </w:rPr>
  </w:style>
  <w:style w:type="character" w:customStyle="1" w:styleId="GvdeMetniChar">
    <w:name w:val="Gövde Metni Char"/>
    <w:basedOn w:val="VarsaylanParagrafYazTipi"/>
    <w:link w:val="GvdeMetni"/>
    <w:rsid w:val="003B4DA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B4DA9"/>
    <w:pPr>
      <w:spacing w:after="200" w:line="276" w:lineRule="auto"/>
      <w:ind w:left="720"/>
      <w:contextualSpacing/>
    </w:pPr>
    <w:rPr>
      <w:rFonts w:asciiTheme="minorHAnsi" w:eastAsiaTheme="minorHAnsi" w:hAnsiTheme="minorHAnsi" w:cstheme="minorBidi"/>
      <w:sz w:val="22"/>
      <w:szCs w:val="22"/>
      <w:lang w:eastAsia="en-US"/>
    </w:rPr>
  </w:style>
  <w:style w:type="character" w:styleId="Kpr">
    <w:name w:val="Hyperlink"/>
    <w:basedOn w:val="VarsaylanParagrafYazTipi"/>
    <w:uiPriority w:val="99"/>
    <w:unhideWhenUsed/>
    <w:rsid w:val="00C633F9"/>
    <w:rPr>
      <w:color w:val="0000FF" w:themeColor="hyperlink"/>
      <w:u w:val="single"/>
    </w:rPr>
  </w:style>
  <w:style w:type="table" w:styleId="TabloKlavuzu">
    <w:name w:val="Table Grid"/>
    <w:basedOn w:val="NormalTablo"/>
    <w:uiPriority w:val="59"/>
    <w:rsid w:val="0038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AD965-F857-4C1D-BA45-FED2CAF0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1364</Words>
  <Characters>7776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Mustafa DURMUŞ</cp:lastModifiedBy>
  <cp:revision>9</cp:revision>
  <cp:lastPrinted>2022-11-07T16:38:00Z</cp:lastPrinted>
  <dcterms:created xsi:type="dcterms:W3CDTF">2022-11-21T15:18:00Z</dcterms:created>
  <dcterms:modified xsi:type="dcterms:W3CDTF">2022-12-28T14:02:00Z</dcterms:modified>
</cp:coreProperties>
</file>