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454" w:type="dxa"/>
        <w:tblLook w:val="04A0" w:firstRow="1" w:lastRow="0" w:firstColumn="1" w:lastColumn="0" w:noHBand="0" w:noVBand="1"/>
      </w:tblPr>
      <w:tblGrid>
        <w:gridCol w:w="3113"/>
        <w:gridCol w:w="4857"/>
        <w:gridCol w:w="6484"/>
      </w:tblGrid>
      <w:tr w:rsidR="00DA5567" w:rsidRPr="00E62802" w14:paraId="53AB08DD" w14:textId="77777777" w:rsidTr="00C5108C">
        <w:tc>
          <w:tcPr>
            <w:tcW w:w="3113" w:type="dxa"/>
          </w:tcPr>
          <w:p w14:paraId="277CDBDC" w14:textId="341AF3F1" w:rsidR="00DA5567" w:rsidRPr="00E62802" w:rsidRDefault="00DA5567">
            <w:pPr>
              <w:rPr>
                <w:rFonts w:cstheme="minorHAnsi"/>
                <w:b/>
                <w:bCs/>
              </w:rPr>
            </w:pPr>
            <w:r w:rsidRPr="00E62802">
              <w:rPr>
                <w:rFonts w:cstheme="minorHAnsi"/>
                <w:b/>
                <w:bCs/>
              </w:rPr>
              <w:t>HEDEF</w:t>
            </w:r>
          </w:p>
        </w:tc>
        <w:tc>
          <w:tcPr>
            <w:tcW w:w="11341" w:type="dxa"/>
            <w:gridSpan w:val="2"/>
          </w:tcPr>
          <w:p w14:paraId="570E1E3E" w14:textId="61383D8F" w:rsidR="00DA5567" w:rsidRPr="00E62802" w:rsidRDefault="00DA5567">
            <w:pPr>
              <w:rPr>
                <w:rFonts w:cstheme="minorHAnsi"/>
              </w:rPr>
            </w:pPr>
            <w:r w:rsidRPr="00E62802">
              <w:rPr>
                <w:rFonts w:eastAsia="Calibri" w:cstheme="minorHAnsi"/>
              </w:rPr>
              <w:t>İç ve dış müşteri, tedarikçi, personel</w:t>
            </w:r>
            <w:r w:rsidRPr="00E62802">
              <w:rPr>
                <w:rFonts w:eastAsia="Calibri" w:cstheme="minorHAnsi"/>
                <w:bCs/>
              </w:rPr>
              <w:t>, paydaş</w:t>
            </w:r>
            <w:r w:rsidRPr="00E62802">
              <w:rPr>
                <w:rFonts w:eastAsia="Calibri" w:cstheme="minorHAnsi"/>
              </w:rPr>
              <w:t xml:space="preserve"> ve diğer kişi/kurum/kuruluşlar vb. tarafından yapılan şikâyetleri kaydetmek, değerlendirmek, çözüme kavuşturmak, müşteriye gerçekleştirilen işlemler konusunda bilgi vermek, müşteri memnuniyetini sağlamak ve sürekli iyileştirmeye katkı </w:t>
            </w:r>
            <w:r w:rsidR="0061570B" w:rsidRPr="00E62802">
              <w:rPr>
                <w:rFonts w:eastAsia="Calibri" w:cstheme="minorHAnsi"/>
              </w:rPr>
              <w:t>sağlamak</w:t>
            </w:r>
            <w:r w:rsidRPr="00E62802">
              <w:rPr>
                <w:rFonts w:eastAsia="Calibri" w:cstheme="minorHAnsi"/>
              </w:rPr>
              <w:t>.</w:t>
            </w:r>
          </w:p>
        </w:tc>
      </w:tr>
      <w:tr w:rsidR="00DA5567" w:rsidRPr="00E62802" w14:paraId="6DB25C3E" w14:textId="77777777" w:rsidTr="00C5108C">
        <w:tc>
          <w:tcPr>
            <w:tcW w:w="3113" w:type="dxa"/>
          </w:tcPr>
          <w:p w14:paraId="637FE60B" w14:textId="2253B5CD" w:rsidR="00DA5567" w:rsidRPr="00E62802" w:rsidRDefault="00DA5567" w:rsidP="00DA5567">
            <w:pPr>
              <w:rPr>
                <w:rFonts w:cstheme="minorHAnsi"/>
                <w:b/>
                <w:bCs/>
              </w:rPr>
            </w:pPr>
            <w:r w:rsidRPr="00E62802">
              <w:rPr>
                <w:rFonts w:eastAsia="Calibri" w:cstheme="minorHAnsi"/>
                <w:b/>
                <w:bCs/>
              </w:rPr>
              <w:t>GİRDİLER</w:t>
            </w:r>
          </w:p>
        </w:tc>
        <w:tc>
          <w:tcPr>
            <w:tcW w:w="4857" w:type="dxa"/>
          </w:tcPr>
          <w:p w14:paraId="5986C35A" w14:textId="2271780F" w:rsidR="00DA5567" w:rsidRPr="00E62802" w:rsidRDefault="00DA5567" w:rsidP="00DA5567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bidi="en-US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bidi="en-US"/>
              </w:rPr>
              <w:t>Müşteri Anketleri</w:t>
            </w:r>
          </w:p>
          <w:p w14:paraId="23875A93" w14:textId="7121F820" w:rsidR="00DA5567" w:rsidRPr="00E62802" w:rsidRDefault="00E62802" w:rsidP="00DA5567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bidi="en-US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bidi="en-US"/>
              </w:rPr>
              <w:t>Şikâyet</w:t>
            </w:r>
            <w:r w:rsidR="00DA5567"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bidi="en-US"/>
              </w:rPr>
              <w:t xml:space="preserve"> Form kayıtları</w:t>
            </w:r>
          </w:p>
          <w:p w14:paraId="1AAA7C2B" w14:textId="77777777" w:rsidR="00DA5567" w:rsidRPr="00E62802" w:rsidRDefault="00DA5567" w:rsidP="00DA5567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bidi="en-US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bidi="en-US"/>
              </w:rPr>
              <w:t>Telefon görüşme kayıtları</w:t>
            </w:r>
          </w:p>
          <w:p w14:paraId="6E9C0EA0" w14:textId="1F3C7CDB" w:rsidR="00E62802" w:rsidRPr="00E62802" w:rsidRDefault="00E62802" w:rsidP="00E62802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bidi="en-US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bidi="en-US"/>
              </w:rPr>
              <w:t>E</w:t>
            </w:r>
            <w:r w:rsidR="00DA5567"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bidi="en-US"/>
              </w:rPr>
              <w:t>-posta kayıtları</w:t>
            </w: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bidi="en-US"/>
              </w:rPr>
              <w:t xml:space="preserve"> (Talep, öneri, şikâyet)</w:t>
            </w:r>
          </w:p>
          <w:p w14:paraId="3CA91315" w14:textId="754B8E39" w:rsidR="00DA5567" w:rsidRPr="00E62802" w:rsidRDefault="00DA5567" w:rsidP="00E62802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bidi="en-US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bidi="en-US"/>
              </w:rPr>
              <w:t>Müşteriler ile yapılan toplantılar</w:t>
            </w:r>
          </w:p>
        </w:tc>
        <w:tc>
          <w:tcPr>
            <w:tcW w:w="6484" w:type="dxa"/>
          </w:tcPr>
          <w:p w14:paraId="57E0B410" w14:textId="77777777" w:rsidR="007F0F49" w:rsidRPr="00E62802" w:rsidRDefault="007F0F49" w:rsidP="00DA5567">
            <w:pPr>
              <w:rPr>
                <w:rFonts w:cstheme="minorHAnsi"/>
              </w:rPr>
            </w:pPr>
          </w:p>
          <w:p w14:paraId="632D1168" w14:textId="77777777" w:rsidR="007F0F49" w:rsidRPr="00E62802" w:rsidRDefault="007F0F49" w:rsidP="00DA5567">
            <w:pPr>
              <w:rPr>
                <w:rFonts w:cstheme="minorHAnsi"/>
              </w:rPr>
            </w:pPr>
          </w:p>
          <w:p w14:paraId="03F2E29F" w14:textId="77777777" w:rsidR="007F0F49" w:rsidRPr="00E62802" w:rsidRDefault="007F0F49" w:rsidP="00DA5567">
            <w:pPr>
              <w:rPr>
                <w:rFonts w:cstheme="minorHAnsi"/>
              </w:rPr>
            </w:pPr>
          </w:p>
          <w:p w14:paraId="3D4DD35D" w14:textId="3E9EF7F8" w:rsidR="00DA5567" w:rsidRPr="00E62802" w:rsidRDefault="00DA5567" w:rsidP="00DA5567">
            <w:pPr>
              <w:rPr>
                <w:rFonts w:cstheme="minorHAnsi"/>
              </w:rPr>
            </w:pPr>
            <w:r w:rsidRPr="00E62802">
              <w:rPr>
                <w:rFonts w:cstheme="minorHAnsi"/>
              </w:rPr>
              <w:t>Şikayetler her yerden, her kesimden, kurum ve kuruluştan gelebilir</w:t>
            </w:r>
            <w:r w:rsidR="002B23A3" w:rsidRPr="00E62802">
              <w:rPr>
                <w:rFonts w:cstheme="minorHAnsi"/>
              </w:rPr>
              <w:t>.</w:t>
            </w:r>
            <w:r w:rsidR="00E62802" w:rsidRPr="00E62802">
              <w:rPr>
                <w:rFonts w:cstheme="minorHAnsi"/>
              </w:rPr>
              <w:t xml:space="preserve"> </w:t>
            </w:r>
          </w:p>
        </w:tc>
      </w:tr>
      <w:tr w:rsidR="00DA5567" w:rsidRPr="00E62802" w14:paraId="2FFD809C" w14:textId="77777777" w:rsidTr="00C5108C">
        <w:tc>
          <w:tcPr>
            <w:tcW w:w="3113" w:type="dxa"/>
          </w:tcPr>
          <w:p w14:paraId="6E899EF9" w14:textId="4BB5AA30" w:rsidR="00DA5567" w:rsidRPr="00E62802" w:rsidRDefault="00DA5567" w:rsidP="00DA5567">
            <w:pPr>
              <w:rPr>
                <w:rFonts w:cstheme="minorHAnsi"/>
                <w:b/>
                <w:bCs/>
              </w:rPr>
            </w:pPr>
            <w:r w:rsidRPr="00E62802">
              <w:rPr>
                <w:rFonts w:eastAsia="Calibri" w:cstheme="minorHAnsi"/>
                <w:b/>
                <w:bCs/>
              </w:rPr>
              <w:t>KAYNAKLAR</w:t>
            </w:r>
          </w:p>
        </w:tc>
        <w:tc>
          <w:tcPr>
            <w:tcW w:w="4857" w:type="dxa"/>
          </w:tcPr>
          <w:p w14:paraId="13F70A12" w14:textId="77777777" w:rsidR="00DA5567" w:rsidRPr="00E62802" w:rsidRDefault="00DA5567" w:rsidP="00DA5567">
            <w:pPr>
              <w:pStyle w:val="ListeParagraf"/>
              <w:numPr>
                <w:ilvl w:val="0"/>
                <w:numId w:val="2"/>
              </w:numPr>
              <w:tabs>
                <w:tab w:val="left" w:pos="175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Personel, müşteri, paydaş</w:t>
            </w:r>
          </w:p>
          <w:p w14:paraId="074A11C2" w14:textId="260F9347" w:rsidR="00DA5567" w:rsidRPr="00E62802" w:rsidRDefault="00DA5567" w:rsidP="00DA5567">
            <w:pPr>
              <w:pStyle w:val="ListeParagraf"/>
              <w:numPr>
                <w:ilvl w:val="0"/>
                <w:numId w:val="2"/>
              </w:numPr>
              <w:tabs>
                <w:tab w:val="left" w:pos="175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Alt yapı; Bilgisayar, telefon vb.</w:t>
            </w:r>
          </w:p>
          <w:p w14:paraId="30A49864" w14:textId="39FDD31F" w:rsidR="00DA5567" w:rsidRPr="00E62802" w:rsidRDefault="00DA5567" w:rsidP="00E62802">
            <w:pPr>
              <w:pStyle w:val="ListeParagraf"/>
              <w:numPr>
                <w:ilvl w:val="0"/>
                <w:numId w:val="2"/>
              </w:numPr>
              <w:tabs>
                <w:tab w:val="left" w:pos="175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Şikâyet, Görüş, Öneri, Toplantılar</w:t>
            </w:r>
          </w:p>
        </w:tc>
        <w:tc>
          <w:tcPr>
            <w:tcW w:w="6484" w:type="dxa"/>
          </w:tcPr>
          <w:p w14:paraId="3576F764" w14:textId="02F029A4" w:rsidR="00DA5567" w:rsidRPr="00E62802" w:rsidRDefault="00DA5567" w:rsidP="00DA5567">
            <w:pPr>
              <w:rPr>
                <w:rFonts w:cstheme="minorHAnsi"/>
              </w:rPr>
            </w:pPr>
          </w:p>
        </w:tc>
      </w:tr>
      <w:tr w:rsidR="00DA5567" w:rsidRPr="00E62802" w14:paraId="5DC63341" w14:textId="77777777" w:rsidTr="00C5108C">
        <w:tc>
          <w:tcPr>
            <w:tcW w:w="3113" w:type="dxa"/>
          </w:tcPr>
          <w:p w14:paraId="2603AAB2" w14:textId="77777777" w:rsidR="00F502C5" w:rsidRPr="00E62802" w:rsidRDefault="00F502C5" w:rsidP="00DA5567">
            <w:pPr>
              <w:rPr>
                <w:rFonts w:eastAsia="Calibri" w:cstheme="minorHAnsi"/>
                <w:b/>
                <w:bCs/>
              </w:rPr>
            </w:pPr>
          </w:p>
          <w:p w14:paraId="690D1EDF" w14:textId="77777777" w:rsidR="00F502C5" w:rsidRPr="00E62802" w:rsidRDefault="00F502C5" w:rsidP="00DA5567">
            <w:pPr>
              <w:rPr>
                <w:rFonts w:eastAsia="Calibri" w:cstheme="minorHAnsi"/>
                <w:b/>
                <w:bCs/>
              </w:rPr>
            </w:pPr>
          </w:p>
          <w:p w14:paraId="37864846" w14:textId="773C8D7E" w:rsidR="00F502C5" w:rsidRPr="00E62802" w:rsidRDefault="00F502C5" w:rsidP="00DA5567">
            <w:pPr>
              <w:rPr>
                <w:rFonts w:eastAsia="Calibri" w:cstheme="minorHAnsi"/>
                <w:b/>
                <w:bCs/>
              </w:rPr>
            </w:pPr>
            <w:r w:rsidRPr="00E62802">
              <w:rPr>
                <w:rFonts w:eastAsia="Calibri" w:cstheme="minorHAnsi"/>
                <w:b/>
                <w:bCs/>
              </w:rPr>
              <w:t>ÇIKTILAR</w:t>
            </w:r>
          </w:p>
          <w:p w14:paraId="72B21E40" w14:textId="77777777" w:rsidR="00F502C5" w:rsidRPr="00E62802" w:rsidRDefault="00F502C5" w:rsidP="00DA5567">
            <w:pPr>
              <w:rPr>
                <w:rFonts w:eastAsia="Calibri" w:cstheme="minorHAnsi"/>
                <w:b/>
                <w:bCs/>
              </w:rPr>
            </w:pPr>
          </w:p>
          <w:p w14:paraId="2B3BACE0" w14:textId="63C77E13" w:rsidR="00DA5567" w:rsidRPr="00E62802" w:rsidRDefault="00F502C5" w:rsidP="00DA5567">
            <w:pPr>
              <w:rPr>
                <w:rFonts w:cstheme="minorHAnsi"/>
                <w:b/>
                <w:bCs/>
              </w:rPr>
            </w:pPr>
            <w:r w:rsidRPr="00E62802">
              <w:rPr>
                <w:rFonts w:eastAsia="Calibri" w:cstheme="minorHAnsi"/>
                <w:b/>
                <w:bCs/>
              </w:rPr>
              <w:t>(</w:t>
            </w:r>
            <w:r w:rsidR="00DA5567" w:rsidRPr="00E62802">
              <w:rPr>
                <w:rFonts w:eastAsia="Calibri" w:cstheme="minorHAnsi"/>
                <w:b/>
                <w:bCs/>
              </w:rPr>
              <w:t>DÖKÜMANLAR/KAYITLAR</w:t>
            </w:r>
            <w:r w:rsidRPr="00E62802">
              <w:rPr>
                <w:rFonts w:eastAsia="Calibri" w:cstheme="minorHAnsi"/>
                <w:b/>
                <w:bCs/>
              </w:rPr>
              <w:t>)</w:t>
            </w:r>
          </w:p>
        </w:tc>
        <w:tc>
          <w:tcPr>
            <w:tcW w:w="4857" w:type="dxa"/>
          </w:tcPr>
          <w:p w14:paraId="233B91EA" w14:textId="77777777" w:rsidR="00E62802" w:rsidRPr="00E62802" w:rsidRDefault="00E62802" w:rsidP="00DA5567">
            <w:pPr>
              <w:pStyle w:val="ListeParagraf"/>
              <w:numPr>
                <w:ilvl w:val="0"/>
                <w:numId w:val="3"/>
              </w:numPr>
              <w:tabs>
                <w:tab w:val="left" w:pos="174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KD.PR.014 Uygun Olmayan İş ve Düzeltici Faaliyetler Prosedürü</w:t>
            </w:r>
          </w:p>
          <w:p w14:paraId="0ADBB2DB" w14:textId="77777777" w:rsidR="00E62802" w:rsidRPr="00E62802" w:rsidRDefault="00E62802" w:rsidP="00DA5567">
            <w:pPr>
              <w:pStyle w:val="ListeParagraf"/>
              <w:numPr>
                <w:ilvl w:val="0"/>
                <w:numId w:val="3"/>
              </w:numPr>
              <w:tabs>
                <w:tab w:val="left" w:pos="174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KD.PR.018 Risklerin Ele Alınması Prosedürü</w:t>
            </w:r>
          </w:p>
          <w:p w14:paraId="48BAB5B0" w14:textId="57E8B7FC" w:rsidR="00DA5567" w:rsidRPr="00E62802" w:rsidRDefault="00E62802" w:rsidP="00DA5567">
            <w:pPr>
              <w:pStyle w:val="ListeParagraf"/>
              <w:numPr>
                <w:ilvl w:val="0"/>
                <w:numId w:val="3"/>
              </w:numPr>
              <w:tabs>
                <w:tab w:val="left" w:pos="174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KD.PR.019 İyileştirme Prosedürü</w:t>
            </w:r>
          </w:p>
          <w:p w14:paraId="0A5054F3" w14:textId="77777777" w:rsidR="00E62802" w:rsidRPr="00E62802" w:rsidRDefault="00E62802" w:rsidP="00DA5567">
            <w:pPr>
              <w:pStyle w:val="ListeParagraf"/>
              <w:numPr>
                <w:ilvl w:val="0"/>
                <w:numId w:val="3"/>
              </w:numPr>
              <w:tabs>
                <w:tab w:val="left" w:pos="174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KD.PR.020 İç Tetkik Prosedürü</w:t>
            </w:r>
          </w:p>
          <w:p w14:paraId="39D4C0B5" w14:textId="77777777" w:rsidR="00E62802" w:rsidRDefault="00E62802" w:rsidP="00DA5567">
            <w:pPr>
              <w:pStyle w:val="ListeParagraf"/>
              <w:numPr>
                <w:ilvl w:val="0"/>
                <w:numId w:val="3"/>
              </w:numPr>
              <w:tabs>
                <w:tab w:val="left" w:pos="174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KD.PR.021 Yönetimin Gözden Geçirmesi Prosedürü</w:t>
            </w:r>
          </w:p>
          <w:p w14:paraId="18E9F4A4" w14:textId="4F1BE4E7" w:rsidR="005663E8" w:rsidRPr="00E62802" w:rsidRDefault="005663E8" w:rsidP="00DA5567">
            <w:pPr>
              <w:pStyle w:val="ListeParagraf"/>
              <w:numPr>
                <w:ilvl w:val="0"/>
                <w:numId w:val="3"/>
              </w:numPr>
              <w:tabs>
                <w:tab w:val="left" w:pos="174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5663E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KD.FR.141 </w:t>
            </w:r>
            <w:proofErr w:type="gramStart"/>
            <w:r w:rsidRPr="005663E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Şikayet</w:t>
            </w:r>
            <w:proofErr w:type="gramEnd"/>
            <w:r w:rsidRPr="005663E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Süreci Performans İzleme Formu</w:t>
            </w:r>
          </w:p>
          <w:p w14:paraId="488F99AB" w14:textId="6C0613C8" w:rsidR="00DA5567" w:rsidRPr="00E62802" w:rsidRDefault="00E62802" w:rsidP="00E62802">
            <w:pPr>
              <w:pStyle w:val="ListeParagraf"/>
              <w:numPr>
                <w:ilvl w:val="0"/>
                <w:numId w:val="3"/>
              </w:numPr>
              <w:tabs>
                <w:tab w:val="left" w:pos="174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Şikâyet İnceleme Raporu</w:t>
            </w:r>
          </w:p>
          <w:p w14:paraId="6D94968F" w14:textId="77777777" w:rsidR="00E62802" w:rsidRPr="00E62802" w:rsidRDefault="00E62802" w:rsidP="00E62802">
            <w:pPr>
              <w:pStyle w:val="ListeParagraf"/>
              <w:numPr>
                <w:ilvl w:val="0"/>
                <w:numId w:val="3"/>
              </w:numPr>
              <w:tabs>
                <w:tab w:val="left" w:pos="174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KD.FR.036 YGG Rapor Formu</w:t>
            </w:r>
          </w:p>
          <w:p w14:paraId="60F58BA6" w14:textId="544BEDE8" w:rsidR="00E62802" w:rsidRPr="00E62802" w:rsidRDefault="00E62802" w:rsidP="00E62802">
            <w:pPr>
              <w:pStyle w:val="ListeParagraf"/>
              <w:numPr>
                <w:ilvl w:val="0"/>
                <w:numId w:val="3"/>
              </w:numPr>
              <w:tabs>
                <w:tab w:val="left" w:pos="174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KD.FR.035 Kalite Hedefleri Belirleme </w:t>
            </w:r>
            <w:r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v</w:t>
            </w: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e Takip Formu</w:t>
            </w:r>
          </w:p>
          <w:p w14:paraId="49810F15" w14:textId="77777777" w:rsidR="00E62802" w:rsidRPr="00E62802" w:rsidRDefault="00E62802" w:rsidP="00E62802">
            <w:pPr>
              <w:pStyle w:val="ListeParagraf"/>
              <w:numPr>
                <w:ilvl w:val="0"/>
                <w:numId w:val="3"/>
              </w:numPr>
              <w:tabs>
                <w:tab w:val="left" w:pos="174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lastRenderedPageBreak/>
              <w:t>KD.RP.002 İç Tetkik Raporu</w:t>
            </w:r>
          </w:p>
          <w:p w14:paraId="2B63DCCD" w14:textId="3B1BCF9E" w:rsidR="00E62802" w:rsidRPr="00E62802" w:rsidRDefault="00E62802" w:rsidP="00E62802">
            <w:pPr>
              <w:pStyle w:val="ListeParagraf"/>
              <w:numPr>
                <w:ilvl w:val="0"/>
                <w:numId w:val="3"/>
              </w:numPr>
              <w:tabs>
                <w:tab w:val="left" w:pos="174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KD.FR.031 Risklerin Belirlenmesi ve Değerlendirilmesi Formu</w:t>
            </w:r>
          </w:p>
        </w:tc>
        <w:tc>
          <w:tcPr>
            <w:tcW w:w="6484" w:type="dxa"/>
          </w:tcPr>
          <w:p w14:paraId="311A6CA1" w14:textId="77777777" w:rsidR="00DA5567" w:rsidRPr="00E62802" w:rsidRDefault="00DA5567" w:rsidP="00DA5567">
            <w:pPr>
              <w:rPr>
                <w:rFonts w:cstheme="minorHAnsi"/>
              </w:rPr>
            </w:pPr>
          </w:p>
        </w:tc>
      </w:tr>
      <w:tr w:rsidR="00DA5567" w:rsidRPr="00E62802" w14:paraId="33BFF726" w14:textId="77777777" w:rsidTr="00C5108C">
        <w:tc>
          <w:tcPr>
            <w:tcW w:w="3113" w:type="dxa"/>
          </w:tcPr>
          <w:p w14:paraId="17A92B7E" w14:textId="4134C65E" w:rsidR="00C51207" w:rsidRPr="00E62802" w:rsidRDefault="00DA5567" w:rsidP="00DA5567">
            <w:pPr>
              <w:rPr>
                <w:rFonts w:cstheme="minorHAnsi"/>
                <w:b/>
                <w:bCs/>
              </w:rPr>
            </w:pPr>
            <w:r w:rsidRPr="00E62802">
              <w:rPr>
                <w:rFonts w:eastAsia="Calibri" w:cstheme="minorHAnsi"/>
                <w:b/>
                <w:bCs/>
              </w:rPr>
              <w:t>SÜREÇ SORUMLUSU</w:t>
            </w:r>
          </w:p>
          <w:p w14:paraId="18B2E99F" w14:textId="77777777" w:rsidR="00C51207" w:rsidRPr="00E62802" w:rsidRDefault="00C51207" w:rsidP="00C51207">
            <w:pPr>
              <w:rPr>
                <w:rFonts w:cstheme="minorHAnsi"/>
              </w:rPr>
            </w:pPr>
          </w:p>
          <w:p w14:paraId="20AAEBA0" w14:textId="22B93E72" w:rsidR="00C51207" w:rsidRPr="00E62802" w:rsidRDefault="00C51207" w:rsidP="00C51207">
            <w:pPr>
              <w:rPr>
                <w:rFonts w:cstheme="minorHAnsi"/>
              </w:rPr>
            </w:pPr>
          </w:p>
          <w:p w14:paraId="379D7268" w14:textId="77777777" w:rsidR="00DA5567" w:rsidRPr="00E62802" w:rsidRDefault="00DA5567" w:rsidP="00C51207">
            <w:pPr>
              <w:jc w:val="right"/>
              <w:rPr>
                <w:rFonts w:cstheme="minorHAnsi"/>
              </w:rPr>
            </w:pPr>
          </w:p>
        </w:tc>
        <w:tc>
          <w:tcPr>
            <w:tcW w:w="4857" w:type="dxa"/>
          </w:tcPr>
          <w:p w14:paraId="409642F1" w14:textId="77777777" w:rsidR="00064B15" w:rsidRPr="00E62802" w:rsidRDefault="00064B15" w:rsidP="00064B15">
            <w:pPr>
              <w:pStyle w:val="ListeParagraf"/>
              <w:numPr>
                <w:ilvl w:val="0"/>
                <w:numId w:val="4"/>
              </w:numPr>
              <w:tabs>
                <w:tab w:val="left" w:pos="172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Üst Yönetim</w:t>
            </w:r>
          </w:p>
          <w:p w14:paraId="5F92DF8E" w14:textId="1FEB64E4" w:rsidR="00064B15" w:rsidRPr="00E62802" w:rsidRDefault="00DF263C" w:rsidP="00064B15">
            <w:pPr>
              <w:pStyle w:val="ListeParagraf"/>
              <w:numPr>
                <w:ilvl w:val="0"/>
                <w:numId w:val="4"/>
              </w:numPr>
              <w:tabs>
                <w:tab w:val="left" w:pos="172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Kalite Yönetim Temsilcisi</w:t>
            </w:r>
          </w:p>
          <w:p w14:paraId="209739C8" w14:textId="46A25617" w:rsidR="00064B15" w:rsidRPr="00E62802" w:rsidRDefault="00DF263C" w:rsidP="00064B15">
            <w:pPr>
              <w:pStyle w:val="ListeParagraf"/>
              <w:numPr>
                <w:ilvl w:val="0"/>
                <w:numId w:val="4"/>
              </w:numPr>
              <w:tabs>
                <w:tab w:val="left" w:pos="172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Sorumlu Müdür</w:t>
            </w:r>
          </w:p>
          <w:p w14:paraId="721CA4B6" w14:textId="2386332C" w:rsidR="00064B15" w:rsidRDefault="00DF263C" w:rsidP="00064B15">
            <w:pPr>
              <w:pStyle w:val="ListeParagraf"/>
              <w:numPr>
                <w:ilvl w:val="0"/>
                <w:numId w:val="4"/>
              </w:numPr>
              <w:tabs>
                <w:tab w:val="left" w:pos="172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Biyomedikal Laboratuvarı Sorumlusu</w:t>
            </w:r>
          </w:p>
          <w:p w14:paraId="03674639" w14:textId="2B6A5A9B" w:rsidR="00DF263C" w:rsidRDefault="00DF263C" w:rsidP="00DF263C">
            <w:pPr>
              <w:pStyle w:val="ListeParagraf"/>
              <w:numPr>
                <w:ilvl w:val="0"/>
                <w:numId w:val="4"/>
              </w:numPr>
              <w:tabs>
                <w:tab w:val="left" w:pos="172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Test, Kontrol ve Kalibrasyon Uzmanı</w:t>
            </w:r>
          </w:p>
          <w:p w14:paraId="0FE25678" w14:textId="2772CFAC" w:rsidR="00DF263C" w:rsidRPr="00DF263C" w:rsidRDefault="00DF263C" w:rsidP="00DF263C">
            <w:pPr>
              <w:pStyle w:val="ListeParagraf"/>
              <w:numPr>
                <w:ilvl w:val="0"/>
                <w:numId w:val="4"/>
              </w:numPr>
              <w:tabs>
                <w:tab w:val="left" w:pos="172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İdari Büro ve Depo Sorumlusu</w:t>
            </w:r>
          </w:p>
          <w:p w14:paraId="64907669" w14:textId="77777777" w:rsidR="00064B15" w:rsidRPr="00E62802" w:rsidRDefault="00064B15" w:rsidP="00064B15">
            <w:pPr>
              <w:pStyle w:val="ListeParagraf"/>
              <w:tabs>
                <w:tab w:val="left" w:pos="172"/>
              </w:tabs>
              <w:spacing w:after="0" w:line="276" w:lineRule="auto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</w:p>
          <w:p w14:paraId="4FF6434F" w14:textId="0CC4FEFD" w:rsidR="00DA5567" w:rsidRPr="00E62802" w:rsidRDefault="00DA5567" w:rsidP="00064B15">
            <w:pPr>
              <w:rPr>
                <w:rFonts w:cstheme="minorHAnsi"/>
              </w:rPr>
            </w:pPr>
          </w:p>
        </w:tc>
        <w:tc>
          <w:tcPr>
            <w:tcW w:w="6484" w:type="dxa"/>
          </w:tcPr>
          <w:p w14:paraId="67A4CC45" w14:textId="3B929F94" w:rsidR="00064B15" w:rsidRPr="00E62802" w:rsidRDefault="002B23A3" w:rsidP="00DA5567">
            <w:pPr>
              <w:rPr>
                <w:rFonts w:cstheme="minorHAnsi"/>
              </w:rPr>
            </w:pPr>
            <w:r w:rsidRPr="00E62802">
              <w:rPr>
                <w:rFonts w:cstheme="minorHAnsi"/>
              </w:rPr>
              <w:t>-</w:t>
            </w:r>
            <w:proofErr w:type="spellStart"/>
            <w:r w:rsidR="00064B15" w:rsidRPr="00E62802">
              <w:rPr>
                <w:rFonts w:cstheme="minorHAnsi"/>
              </w:rPr>
              <w:t>Laboratuardan</w:t>
            </w:r>
            <w:proofErr w:type="spellEnd"/>
            <w:r w:rsidR="00064B15" w:rsidRPr="00E62802">
              <w:rPr>
                <w:rFonts w:cstheme="minorHAnsi"/>
              </w:rPr>
              <w:t xml:space="preserve"> ve/veya dışarıdan gelen Şikâyet, </w:t>
            </w:r>
            <w:r w:rsidR="00CE0A81" w:rsidRPr="00E62802">
              <w:rPr>
                <w:rFonts w:cstheme="minorHAnsi"/>
              </w:rPr>
              <w:t>(</w:t>
            </w:r>
            <w:r w:rsidR="00064B15" w:rsidRPr="00E62802">
              <w:rPr>
                <w:rFonts w:cstheme="minorHAnsi"/>
              </w:rPr>
              <w:t>Görüş, Öneriler</w:t>
            </w:r>
            <w:r w:rsidR="00CE0A81" w:rsidRPr="00E62802">
              <w:rPr>
                <w:rFonts w:cstheme="minorHAnsi"/>
              </w:rPr>
              <w:t xml:space="preserve"> de bu sürece uygun olarak değerlendirilir)</w:t>
            </w:r>
            <w:r w:rsidR="00064B15" w:rsidRPr="00E62802">
              <w:rPr>
                <w:rFonts w:cstheme="minorHAnsi"/>
              </w:rPr>
              <w:t xml:space="preserve"> yazılı değilse bu durum ile ilk karşılaşan personel bildirilen ifade</w:t>
            </w:r>
            <w:r w:rsidRPr="00E62802">
              <w:rPr>
                <w:rFonts w:cstheme="minorHAnsi"/>
              </w:rPr>
              <w:t>leri</w:t>
            </w:r>
            <w:r w:rsidR="00064B15" w:rsidRPr="00E62802">
              <w:rPr>
                <w:rFonts w:cstheme="minorHAnsi"/>
              </w:rPr>
              <w:t xml:space="preserve"> kayıt altına almak ve</w:t>
            </w:r>
            <w:r w:rsidRPr="00E62802">
              <w:rPr>
                <w:rFonts w:cstheme="minorHAnsi"/>
              </w:rPr>
              <w:t xml:space="preserve"> </w:t>
            </w:r>
            <w:r w:rsidR="00064C03">
              <w:rPr>
                <w:rFonts w:cstheme="minorHAnsi"/>
              </w:rPr>
              <w:t>kalite yönetim temsilcisine</w:t>
            </w:r>
            <w:r w:rsidR="00064B15" w:rsidRPr="00E62802">
              <w:rPr>
                <w:rFonts w:cstheme="minorHAnsi"/>
              </w:rPr>
              <w:t xml:space="preserve"> bildirmekle yükümlüdür.</w:t>
            </w:r>
          </w:p>
          <w:p w14:paraId="02926982" w14:textId="68831F87" w:rsidR="006F2E9D" w:rsidRPr="00E62802" w:rsidRDefault="006F2E9D" w:rsidP="00DA5567">
            <w:pPr>
              <w:rPr>
                <w:rFonts w:cstheme="minorHAnsi"/>
              </w:rPr>
            </w:pPr>
            <w:r w:rsidRPr="00E62802">
              <w:rPr>
                <w:rFonts w:cstheme="minorHAnsi"/>
              </w:rPr>
              <w:t>-Üst Yönetim ve ilgililerle iletişime geçmek, sebep analizi, risk</w:t>
            </w:r>
            <w:r w:rsidR="007F0F49" w:rsidRPr="00E62802">
              <w:rPr>
                <w:rFonts w:cstheme="minorHAnsi"/>
              </w:rPr>
              <w:t>leri</w:t>
            </w:r>
            <w:r w:rsidRPr="00E62802">
              <w:rPr>
                <w:rFonts w:cstheme="minorHAnsi"/>
              </w:rPr>
              <w:t>, fırsat</w:t>
            </w:r>
            <w:r w:rsidR="007F0F49" w:rsidRPr="00E62802">
              <w:rPr>
                <w:rFonts w:cstheme="minorHAnsi"/>
              </w:rPr>
              <w:t>ları</w:t>
            </w:r>
            <w:r w:rsidRPr="00E62802">
              <w:rPr>
                <w:rFonts w:cstheme="minorHAnsi"/>
              </w:rPr>
              <w:t xml:space="preserve"> değerlendirme</w:t>
            </w:r>
            <w:r w:rsidR="002F1E54" w:rsidRPr="00E62802">
              <w:rPr>
                <w:rFonts w:cstheme="minorHAnsi"/>
              </w:rPr>
              <w:t>k</w:t>
            </w:r>
            <w:r w:rsidRPr="00E62802">
              <w:rPr>
                <w:rFonts w:cstheme="minorHAnsi"/>
              </w:rPr>
              <w:t xml:space="preserve">, </w:t>
            </w:r>
            <w:r w:rsidR="005A7A52" w:rsidRPr="00E62802">
              <w:rPr>
                <w:rFonts w:cstheme="minorHAnsi"/>
              </w:rPr>
              <w:t xml:space="preserve">düzeltici, önleyici faaliyetleri gerçekleştirmek, iyileştirmeleri sağlamak, </w:t>
            </w:r>
          </w:p>
          <w:p w14:paraId="1CDD4999" w14:textId="5D6365F0" w:rsidR="00DA5567" w:rsidRPr="00E62802" w:rsidRDefault="002B23A3" w:rsidP="002F1E54">
            <w:pPr>
              <w:rPr>
                <w:rFonts w:eastAsia="Calibri" w:cstheme="minorHAnsi"/>
              </w:rPr>
            </w:pPr>
            <w:r w:rsidRPr="00E62802">
              <w:rPr>
                <w:rFonts w:eastAsia="Calibri" w:cstheme="minorHAnsi"/>
              </w:rPr>
              <w:t xml:space="preserve">-Şikâyetçiye, şikâyetin kabul edildiğini/ilerleme durumunu ve sonucunun bildirilmesi, </w:t>
            </w:r>
            <w:r w:rsidR="00064C03">
              <w:rPr>
                <w:rFonts w:eastAsia="Calibri" w:cstheme="minorHAnsi"/>
              </w:rPr>
              <w:t>kalite yönetim temsilcisi</w:t>
            </w:r>
            <w:r w:rsidR="005A7A52" w:rsidRPr="00E62802">
              <w:rPr>
                <w:rFonts w:cstheme="minorHAnsi"/>
              </w:rPr>
              <w:t xml:space="preserve"> sorumluluğundadır.</w:t>
            </w:r>
            <w:r w:rsidR="00FD092C" w:rsidRPr="00E62802">
              <w:rPr>
                <w:rFonts w:eastAsia="Calibri" w:cstheme="minorHAnsi"/>
              </w:rPr>
              <w:t xml:space="preserve"> </w:t>
            </w:r>
          </w:p>
          <w:p w14:paraId="3E7510AD" w14:textId="673380BE" w:rsidR="005554AB" w:rsidRDefault="005554AB" w:rsidP="002F1E54">
            <w:pPr>
              <w:rPr>
                <w:rFonts w:cstheme="minorHAnsi"/>
              </w:rPr>
            </w:pPr>
            <w:r w:rsidRPr="00E62802">
              <w:rPr>
                <w:rFonts w:cstheme="minorHAnsi"/>
              </w:rPr>
              <w:t xml:space="preserve">Ölçüm sonuçlarının hatalı olması ile ilgili gelen şikayetler </w:t>
            </w:r>
            <w:r w:rsidR="00064C03">
              <w:rPr>
                <w:rFonts w:cstheme="minorHAnsi"/>
              </w:rPr>
              <w:t xml:space="preserve">sorumlu müdür tarafından </w:t>
            </w:r>
            <w:r w:rsidRPr="00E62802">
              <w:rPr>
                <w:rFonts w:cstheme="minorHAnsi"/>
              </w:rPr>
              <w:t xml:space="preserve">değerlendirilir, sebep analizi yapılır </w:t>
            </w:r>
            <w:proofErr w:type="spellStart"/>
            <w:r w:rsidRPr="00E62802">
              <w:rPr>
                <w:rFonts w:cstheme="minorHAnsi"/>
              </w:rPr>
              <w:t>laboratuarımızdan</w:t>
            </w:r>
            <w:proofErr w:type="spellEnd"/>
            <w:r w:rsidRPr="00E62802">
              <w:rPr>
                <w:rFonts w:cstheme="minorHAnsi"/>
              </w:rPr>
              <w:t xml:space="preserve"> kaynaklanan bir durum varsa kalibrasyon tekrar edilir, farklı sonuçlar elde ediliyorsa ücreti müşteriye yansıtılmaz bu süre zarfında müşterinin mağduriyeti varsa laboratu</w:t>
            </w:r>
            <w:r w:rsidR="00AA26AB">
              <w:rPr>
                <w:rFonts w:cstheme="minorHAnsi"/>
              </w:rPr>
              <w:t>v</w:t>
            </w:r>
            <w:r w:rsidRPr="00E62802">
              <w:rPr>
                <w:rFonts w:cstheme="minorHAnsi"/>
              </w:rPr>
              <w:t>arımız tarafından karşılanır.</w:t>
            </w:r>
            <w:r w:rsidR="00D10B4D">
              <w:rPr>
                <w:rFonts w:cstheme="minorHAnsi"/>
              </w:rPr>
              <w:t xml:space="preserve"> Şikayetlerin yanlış anlaşılması durumunda şikayetçi ile tekrar görüşülerek </w:t>
            </w:r>
            <w:proofErr w:type="gramStart"/>
            <w:r w:rsidR="00D10B4D">
              <w:rPr>
                <w:rFonts w:cstheme="minorHAnsi"/>
              </w:rPr>
              <w:t>şikayet</w:t>
            </w:r>
            <w:proofErr w:type="gramEnd"/>
            <w:r w:rsidR="00D10B4D">
              <w:rPr>
                <w:rFonts w:cstheme="minorHAnsi"/>
              </w:rPr>
              <w:t xml:space="preserve"> açıklığa kavuşturulur. Ayrıca </w:t>
            </w:r>
            <w:proofErr w:type="gramStart"/>
            <w:r w:rsidR="00D10B4D">
              <w:rPr>
                <w:rFonts w:cstheme="minorHAnsi"/>
              </w:rPr>
              <w:t>şikayetin</w:t>
            </w:r>
            <w:proofErr w:type="gramEnd"/>
            <w:r w:rsidR="00D10B4D">
              <w:rPr>
                <w:rFonts w:cstheme="minorHAnsi"/>
              </w:rPr>
              <w:t xml:space="preserve"> firma işleyişinden bağımsız ve önemsiz olduğu düşünülürse, şikayetçi konu ile ilgili bilgilendirilerek şikayet ile ilgili süreç sonlandırılır.</w:t>
            </w:r>
            <w:r w:rsidR="00B526BF">
              <w:rPr>
                <w:rFonts w:cstheme="minorHAnsi"/>
              </w:rPr>
              <w:t xml:space="preserve"> Gelen </w:t>
            </w:r>
            <w:proofErr w:type="gramStart"/>
            <w:r w:rsidR="00B526BF">
              <w:rPr>
                <w:rFonts w:cstheme="minorHAnsi"/>
              </w:rPr>
              <w:t>şikayet</w:t>
            </w:r>
            <w:proofErr w:type="gramEnd"/>
            <w:r w:rsidR="00B526BF">
              <w:rPr>
                <w:rFonts w:cstheme="minorHAnsi"/>
              </w:rPr>
              <w:t xml:space="preserve"> işin durdurulmasını gerektirecek kadar önemli ise</w:t>
            </w:r>
            <w:r w:rsidR="008B245A">
              <w:rPr>
                <w:rFonts w:cstheme="minorHAnsi"/>
              </w:rPr>
              <w:t xml:space="preserve"> veya müşteri kaybına, prestij kaybına yol açacak kadar önemli ise</w:t>
            </w:r>
            <w:r w:rsidR="00B526BF">
              <w:rPr>
                <w:rFonts w:cstheme="minorHAnsi"/>
              </w:rPr>
              <w:t xml:space="preserve"> kalite yönetim temsilcisi ve sorumlu müdür ortak kararı ile iş ivedi şekilde durdurularak şikayetin çözümlenmesi için çalışmalar başlatılır.</w:t>
            </w:r>
            <w:r w:rsidR="008B245A">
              <w:rPr>
                <w:rFonts w:cstheme="minorHAnsi"/>
              </w:rPr>
              <w:t xml:space="preserve"> En kısa sürede çözümlenerek tekrar müşteri memnuniyetini kazanma yoluna gidilir.</w:t>
            </w:r>
          </w:p>
          <w:p w14:paraId="4EEF30CA" w14:textId="77777777" w:rsidR="000746D9" w:rsidRDefault="000746D9" w:rsidP="002F1E54">
            <w:pPr>
              <w:rPr>
                <w:rFonts w:cstheme="minorHAnsi"/>
              </w:rPr>
            </w:pPr>
          </w:p>
          <w:p w14:paraId="407F506A" w14:textId="7A806270" w:rsidR="000746D9" w:rsidRDefault="000746D9" w:rsidP="002F1E5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Gelen şikayetlerin kaydının oluşmasının unutulmaması için </w:t>
            </w:r>
            <w:proofErr w:type="gramStart"/>
            <w:r>
              <w:rPr>
                <w:rFonts w:cstheme="minorHAnsi"/>
              </w:rPr>
              <w:t>şikayet</w:t>
            </w:r>
            <w:proofErr w:type="gramEnd"/>
            <w:r>
              <w:rPr>
                <w:rFonts w:cstheme="minorHAnsi"/>
              </w:rPr>
              <w:t xml:space="preserve"> geldiğinde direk çalışma başlatılır.</w:t>
            </w:r>
          </w:p>
          <w:p w14:paraId="6EA9D3F7" w14:textId="557554B7" w:rsidR="00C63A87" w:rsidRDefault="00C63A87" w:rsidP="002F1E54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Şikayet</w:t>
            </w:r>
            <w:proofErr w:type="gramEnd"/>
            <w:r>
              <w:rPr>
                <w:rFonts w:cstheme="minorHAnsi"/>
              </w:rPr>
              <w:t xml:space="preserve"> sonucunun müşteriye </w:t>
            </w:r>
            <w:r w:rsidR="00AA26AB">
              <w:rPr>
                <w:rFonts w:cstheme="minorHAnsi"/>
              </w:rPr>
              <w:t xml:space="preserve">mail yada </w:t>
            </w:r>
            <w:r w:rsidR="003D79B0">
              <w:rPr>
                <w:rFonts w:cstheme="minorHAnsi"/>
              </w:rPr>
              <w:t xml:space="preserve">telefon aracılığı ile </w:t>
            </w:r>
            <w:r>
              <w:rPr>
                <w:rFonts w:cstheme="minorHAnsi"/>
              </w:rPr>
              <w:t xml:space="preserve">bildirilmesinden sonra müşteri memnuniyetsiz kalırsa şikayet ile ilgili bir başka </w:t>
            </w:r>
            <w:proofErr w:type="spellStart"/>
            <w:r>
              <w:rPr>
                <w:rFonts w:cstheme="minorHAnsi"/>
              </w:rPr>
              <w:t>laboratuar</w:t>
            </w:r>
            <w:proofErr w:type="spellEnd"/>
            <w:r>
              <w:rPr>
                <w:rFonts w:cstheme="minorHAnsi"/>
              </w:rPr>
              <w:t xml:space="preserve"> personeli tarafından tekrar çalışma başlatılır. Bu işlemin bir tekrarı daha olmaz.</w:t>
            </w:r>
          </w:p>
          <w:p w14:paraId="358112EE" w14:textId="413DDF08" w:rsidR="00064C03" w:rsidRPr="00E62802" w:rsidRDefault="00064C03" w:rsidP="002F1E54">
            <w:pPr>
              <w:rPr>
                <w:rFonts w:cstheme="minorHAnsi"/>
              </w:rPr>
            </w:pPr>
            <w:r>
              <w:rPr>
                <w:rFonts w:cstheme="minorHAnsi"/>
              </w:rPr>
              <w:t>Şikayetlere konu olan şahıs var ise, inceleme bu kişiden farklı kişiler tarafından yapılır</w:t>
            </w:r>
            <w:r w:rsidR="000746D9">
              <w:rPr>
                <w:rFonts w:cstheme="minorHAnsi"/>
              </w:rPr>
              <w:t>.</w:t>
            </w:r>
          </w:p>
        </w:tc>
      </w:tr>
      <w:tr w:rsidR="002F1E54" w:rsidRPr="00E62802" w14:paraId="2D2F4CDD" w14:textId="77777777" w:rsidTr="007C641D">
        <w:tc>
          <w:tcPr>
            <w:tcW w:w="3113" w:type="dxa"/>
          </w:tcPr>
          <w:p w14:paraId="4CE8DEFA" w14:textId="0BA4A4A8" w:rsidR="002F1E54" w:rsidRPr="00E62802" w:rsidRDefault="002F1E54" w:rsidP="002F1E54">
            <w:pPr>
              <w:rPr>
                <w:rFonts w:eastAsia="Calibri" w:cstheme="minorHAnsi"/>
                <w:b/>
                <w:bCs/>
              </w:rPr>
            </w:pPr>
            <w:r w:rsidRPr="00E62802">
              <w:rPr>
                <w:rFonts w:cstheme="minorHAnsi"/>
                <w:b/>
                <w:bCs/>
              </w:rPr>
              <w:lastRenderedPageBreak/>
              <w:t xml:space="preserve">PERFORMANS KRİTERLERİ </w:t>
            </w:r>
          </w:p>
        </w:tc>
        <w:tc>
          <w:tcPr>
            <w:tcW w:w="4857" w:type="dxa"/>
            <w:vAlign w:val="center"/>
          </w:tcPr>
          <w:p w14:paraId="464D7661" w14:textId="77777777" w:rsidR="002F1E54" w:rsidRPr="00E62802" w:rsidRDefault="002F1E54" w:rsidP="002F1E54">
            <w:pPr>
              <w:pStyle w:val="ListeParagraf"/>
              <w:numPr>
                <w:ilvl w:val="0"/>
                <w:numId w:val="4"/>
              </w:numPr>
              <w:tabs>
                <w:tab w:val="left" w:pos="129"/>
              </w:tabs>
              <w:spacing w:after="0" w:line="276" w:lineRule="auto"/>
              <w:ind w:left="22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Alınan Şikâyet Sayısı</w:t>
            </w:r>
          </w:p>
          <w:p w14:paraId="24C34DAB" w14:textId="77777777" w:rsidR="002F1E54" w:rsidRPr="00E62802" w:rsidRDefault="002F1E54" w:rsidP="002F1E54">
            <w:pPr>
              <w:pStyle w:val="ListeParagraf"/>
              <w:numPr>
                <w:ilvl w:val="0"/>
                <w:numId w:val="4"/>
              </w:numPr>
              <w:tabs>
                <w:tab w:val="left" w:pos="129"/>
              </w:tabs>
              <w:spacing w:after="0" w:line="276" w:lineRule="auto"/>
              <w:ind w:left="22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Çözümlenen Şikâyet Sayısı</w:t>
            </w:r>
          </w:p>
          <w:p w14:paraId="73875835" w14:textId="77777777" w:rsidR="002F1E54" w:rsidRPr="00E62802" w:rsidRDefault="002F1E54" w:rsidP="002F1E54">
            <w:pPr>
              <w:pStyle w:val="ListeParagraf"/>
              <w:numPr>
                <w:ilvl w:val="0"/>
                <w:numId w:val="4"/>
              </w:numPr>
              <w:tabs>
                <w:tab w:val="left" w:pos="129"/>
              </w:tabs>
              <w:spacing w:after="0" w:line="276" w:lineRule="auto"/>
              <w:ind w:left="22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Şikâyet Çözüm Oranı</w:t>
            </w:r>
          </w:p>
          <w:p w14:paraId="1CBEF517" w14:textId="2A4FE736" w:rsidR="002F1E54" w:rsidRPr="00E62802" w:rsidRDefault="002F1E54" w:rsidP="002F1E54">
            <w:pPr>
              <w:pStyle w:val="ListeParagraf"/>
              <w:numPr>
                <w:ilvl w:val="0"/>
                <w:numId w:val="5"/>
              </w:numPr>
              <w:tabs>
                <w:tab w:val="left" w:pos="174"/>
              </w:tabs>
              <w:spacing w:line="240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Memnuniyet Oranı</w:t>
            </w:r>
          </w:p>
        </w:tc>
        <w:tc>
          <w:tcPr>
            <w:tcW w:w="6484" w:type="dxa"/>
          </w:tcPr>
          <w:p w14:paraId="64CD25C8" w14:textId="728FE177" w:rsidR="002F1E54" w:rsidRPr="00E62802" w:rsidRDefault="00541298" w:rsidP="002F1E54">
            <w:pPr>
              <w:rPr>
                <w:rFonts w:eastAsia="Calibri" w:cstheme="minorHAnsi"/>
              </w:rPr>
            </w:pPr>
            <w:r w:rsidRPr="00E62802">
              <w:rPr>
                <w:rFonts w:eastAsia="Calibri" w:cstheme="minorHAnsi"/>
              </w:rPr>
              <w:t xml:space="preserve">Bkz. </w:t>
            </w:r>
            <w:r w:rsidR="00D23FAC" w:rsidRPr="00D23FAC">
              <w:rPr>
                <w:rFonts w:eastAsia="Calibri" w:cstheme="minorHAnsi"/>
              </w:rPr>
              <w:t xml:space="preserve">KD.FR.141 </w:t>
            </w:r>
            <w:proofErr w:type="gramStart"/>
            <w:r w:rsidR="00D23FAC" w:rsidRPr="00D23FAC">
              <w:rPr>
                <w:rFonts w:eastAsia="Calibri" w:cstheme="minorHAnsi"/>
              </w:rPr>
              <w:t>Şikayet</w:t>
            </w:r>
            <w:proofErr w:type="gramEnd"/>
            <w:r w:rsidR="00D23FAC" w:rsidRPr="00D23FAC">
              <w:rPr>
                <w:rFonts w:eastAsia="Calibri" w:cstheme="minorHAnsi"/>
              </w:rPr>
              <w:t xml:space="preserve"> Süreci Performans İzleme Formu</w:t>
            </w:r>
          </w:p>
        </w:tc>
      </w:tr>
      <w:tr w:rsidR="002F1E54" w:rsidRPr="00E62802" w14:paraId="043E249A" w14:textId="77777777" w:rsidTr="006F70FC">
        <w:tc>
          <w:tcPr>
            <w:tcW w:w="3113" w:type="dxa"/>
          </w:tcPr>
          <w:p w14:paraId="02AA4750" w14:textId="5665C321" w:rsidR="002F1E54" w:rsidRPr="00E62802" w:rsidRDefault="002F1E54" w:rsidP="002F1E54">
            <w:pPr>
              <w:rPr>
                <w:rFonts w:eastAsia="Calibri" w:cstheme="minorHAnsi"/>
                <w:b/>
                <w:bCs/>
              </w:rPr>
            </w:pPr>
            <w:r w:rsidRPr="00E62802">
              <w:rPr>
                <w:rFonts w:eastAsia="Calibri" w:cstheme="minorHAnsi"/>
                <w:b/>
                <w:bCs/>
              </w:rPr>
              <w:t>KONTROL PERİYODU</w:t>
            </w:r>
          </w:p>
        </w:tc>
        <w:tc>
          <w:tcPr>
            <w:tcW w:w="4857" w:type="dxa"/>
          </w:tcPr>
          <w:p w14:paraId="597E8B0C" w14:textId="18FBB1E4" w:rsidR="002F1E54" w:rsidRPr="00E62802" w:rsidRDefault="002F1E54" w:rsidP="002F1E54">
            <w:pPr>
              <w:pStyle w:val="ListeParagraf"/>
              <w:numPr>
                <w:ilvl w:val="0"/>
                <w:numId w:val="5"/>
              </w:numPr>
              <w:tabs>
                <w:tab w:val="left" w:pos="174"/>
              </w:tabs>
              <w:spacing w:line="240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Termine Uyulur</w:t>
            </w:r>
          </w:p>
        </w:tc>
        <w:tc>
          <w:tcPr>
            <w:tcW w:w="6484" w:type="dxa"/>
          </w:tcPr>
          <w:p w14:paraId="66A93409" w14:textId="4FA379DB" w:rsidR="002F1E54" w:rsidRPr="00E62802" w:rsidRDefault="002F1E54" w:rsidP="002F1E54">
            <w:pPr>
              <w:rPr>
                <w:rFonts w:eastAsia="Calibri" w:cstheme="minorHAnsi"/>
              </w:rPr>
            </w:pPr>
            <w:r w:rsidRPr="00E62802">
              <w:rPr>
                <w:rFonts w:cstheme="minorHAnsi"/>
              </w:rPr>
              <w:t xml:space="preserve">Faaliyetin işlem aşamaları için belirlenen termine bağlı olarak kontroller </w:t>
            </w:r>
            <w:r w:rsidR="00DF263C">
              <w:rPr>
                <w:rFonts w:cstheme="minorHAnsi"/>
              </w:rPr>
              <w:t>kalite yönetim temsilcisi</w:t>
            </w:r>
            <w:r w:rsidRPr="00E62802">
              <w:rPr>
                <w:rFonts w:cstheme="minorHAnsi"/>
              </w:rPr>
              <w:t xml:space="preserve"> tarafından sağlanır.</w:t>
            </w:r>
          </w:p>
        </w:tc>
      </w:tr>
      <w:tr w:rsidR="0081679A" w:rsidRPr="00E62802" w14:paraId="7EBB8CBE" w14:textId="77777777" w:rsidTr="006F70FC">
        <w:tc>
          <w:tcPr>
            <w:tcW w:w="3113" w:type="dxa"/>
          </w:tcPr>
          <w:p w14:paraId="2B590A5F" w14:textId="43B34F7B" w:rsidR="0081679A" w:rsidRPr="00E62802" w:rsidRDefault="0081679A" w:rsidP="002F1E54">
            <w:pPr>
              <w:rPr>
                <w:rFonts w:eastAsia="Calibri" w:cstheme="minorHAnsi"/>
                <w:b/>
                <w:bCs/>
              </w:rPr>
            </w:pPr>
            <w:r w:rsidRPr="00E62802">
              <w:rPr>
                <w:rFonts w:eastAsia="Calibri" w:cstheme="minorHAnsi"/>
                <w:b/>
                <w:bCs/>
              </w:rPr>
              <w:t>RİSK VE FIRSATLAR</w:t>
            </w:r>
          </w:p>
        </w:tc>
        <w:tc>
          <w:tcPr>
            <w:tcW w:w="4857" w:type="dxa"/>
          </w:tcPr>
          <w:p w14:paraId="11EFA03A" w14:textId="49347F25" w:rsidR="00DF263C" w:rsidRPr="00DF263C" w:rsidRDefault="0081679A" w:rsidP="00DF263C">
            <w:pPr>
              <w:pStyle w:val="ListeParagraf"/>
              <w:numPr>
                <w:ilvl w:val="0"/>
                <w:numId w:val="5"/>
              </w:numPr>
              <w:tabs>
                <w:tab w:val="left" w:pos="174"/>
              </w:tabs>
              <w:spacing w:line="240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Bkz. </w:t>
            </w:r>
            <w:r w:rsidR="00DF263C"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KD.FR.031 Risklerin Belirlenmesi ve Değerlendirilmesi Formu</w:t>
            </w:r>
            <w:r w:rsidR="00DF263C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nda ve </w:t>
            </w:r>
            <w:r w:rsidR="00DF263C" w:rsidRPr="00DF263C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KD.FR.032 Fırsatların Belirlenmesi ve Değerlendirilmesi Formu</w:t>
            </w:r>
            <w:r w:rsidR="00DF263C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nda </w:t>
            </w: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sunulmaktadır</w:t>
            </w:r>
            <w:r w:rsidR="00DF263C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6484" w:type="dxa"/>
          </w:tcPr>
          <w:p w14:paraId="518DE125" w14:textId="77777777" w:rsidR="0081679A" w:rsidRDefault="0081679A" w:rsidP="002F1E54">
            <w:pPr>
              <w:rPr>
                <w:rFonts w:cstheme="minorHAnsi"/>
              </w:rPr>
            </w:pPr>
          </w:p>
          <w:p w14:paraId="30E29003" w14:textId="77777777" w:rsidR="00DF263C" w:rsidRPr="00DF263C" w:rsidRDefault="00DF263C" w:rsidP="00DF263C">
            <w:pPr>
              <w:jc w:val="center"/>
              <w:rPr>
                <w:rFonts w:cstheme="minorHAnsi"/>
              </w:rPr>
            </w:pPr>
          </w:p>
        </w:tc>
      </w:tr>
      <w:tr w:rsidR="002F1E54" w:rsidRPr="00E62802" w14:paraId="4DDD018A" w14:textId="77777777" w:rsidTr="006F70FC">
        <w:tc>
          <w:tcPr>
            <w:tcW w:w="3113" w:type="dxa"/>
          </w:tcPr>
          <w:p w14:paraId="66DFAF59" w14:textId="77777777" w:rsidR="00F502C5" w:rsidRPr="00E62802" w:rsidRDefault="00F502C5" w:rsidP="002F1E54">
            <w:pPr>
              <w:rPr>
                <w:rFonts w:eastAsia="Calibri" w:cstheme="minorHAnsi"/>
                <w:b/>
                <w:bCs/>
              </w:rPr>
            </w:pPr>
          </w:p>
          <w:p w14:paraId="5219FA30" w14:textId="77777777" w:rsidR="00F502C5" w:rsidRPr="00E62802" w:rsidRDefault="00F502C5" w:rsidP="002F1E54">
            <w:pPr>
              <w:rPr>
                <w:rFonts w:eastAsia="Calibri" w:cstheme="minorHAnsi"/>
                <w:b/>
                <w:bCs/>
              </w:rPr>
            </w:pPr>
          </w:p>
          <w:p w14:paraId="1885159A" w14:textId="77777777" w:rsidR="00F502C5" w:rsidRPr="00E62802" w:rsidRDefault="00F502C5" w:rsidP="002F1E54">
            <w:pPr>
              <w:rPr>
                <w:rFonts w:eastAsia="Calibri" w:cstheme="minorHAnsi"/>
                <w:b/>
                <w:bCs/>
              </w:rPr>
            </w:pPr>
          </w:p>
          <w:p w14:paraId="6679399B" w14:textId="499FF4F4" w:rsidR="002F1E54" w:rsidRPr="00E62802" w:rsidRDefault="002F1E54" w:rsidP="002F1E54">
            <w:pPr>
              <w:rPr>
                <w:rFonts w:cstheme="minorHAnsi"/>
                <w:b/>
                <w:bCs/>
              </w:rPr>
            </w:pPr>
            <w:r w:rsidRPr="00E62802">
              <w:rPr>
                <w:rFonts w:eastAsia="Calibri" w:cstheme="minorHAnsi"/>
                <w:b/>
                <w:bCs/>
              </w:rPr>
              <w:t>ETKİLENEN SÜREÇLER</w:t>
            </w:r>
          </w:p>
        </w:tc>
        <w:tc>
          <w:tcPr>
            <w:tcW w:w="4857" w:type="dxa"/>
          </w:tcPr>
          <w:p w14:paraId="6AB1F405" w14:textId="77777777" w:rsidR="002F1E54" w:rsidRPr="00E62802" w:rsidRDefault="002F1E54" w:rsidP="002F1E54">
            <w:pPr>
              <w:pStyle w:val="ListeParagraf"/>
              <w:numPr>
                <w:ilvl w:val="0"/>
                <w:numId w:val="5"/>
              </w:numPr>
              <w:tabs>
                <w:tab w:val="left" w:pos="174"/>
              </w:tabs>
              <w:spacing w:line="240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İletişim</w:t>
            </w:r>
          </w:p>
          <w:p w14:paraId="47EB5A0E" w14:textId="77777777" w:rsidR="002F1E54" w:rsidRPr="00E62802" w:rsidRDefault="002F1E54" w:rsidP="002F1E54">
            <w:pPr>
              <w:pStyle w:val="ListeParagraf"/>
              <w:numPr>
                <w:ilvl w:val="0"/>
                <w:numId w:val="5"/>
              </w:numPr>
              <w:tabs>
                <w:tab w:val="left" w:pos="174"/>
              </w:tabs>
              <w:spacing w:line="240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Müşteriye Hizmet</w:t>
            </w:r>
          </w:p>
          <w:p w14:paraId="04D9417A" w14:textId="77777777" w:rsidR="002F1E54" w:rsidRPr="00E62802" w:rsidRDefault="002F1E54" w:rsidP="002F1E54">
            <w:pPr>
              <w:pStyle w:val="ListeParagraf"/>
              <w:numPr>
                <w:ilvl w:val="0"/>
                <w:numId w:val="5"/>
              </w:numPr>
              <w:tabs>
                <w:tab w:val="left" w:pos="174"/>
              </w:tabs>
              <w:spacing w:line="240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Kök Sebep Analizi</w:t>
            </w:r>
          </w:p>
          <w:p w14:paraId="2AEA96B1" w14:textId="1DB1A53D" w:rsidR="002F1E54" w:rsidRPr="00E62802" w:rsidRDefault="002F1E54" w:rsidP="002F1E54">
            <w:pPr>
              <w:pStyle w:val="ListeParagraf"/>
              <w:numPr>
                <w:ilvl w:val="0"/>
                <w:numId w:val="5"/>
              </w:numPr>
              <w:tabs>
                <w:tab w:val="left" w:pos="174"/>
              </w:tabs>
              <w:spacing w:line="240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Düzeltici Faaliyetler</w:t>
            </w:r>
          </w:p>
          <w:p w14:paraId="04A3C258" w14:textId="77777777" w:rsidR="002F1E54" w:rsidRPr="00E62802" w:rsidRDefault="002F1E54" w:rsidP="002F1E54">
            <w:pPr>
              <w:pStyle w:val="ListeParagraf"/>
              <w:numPr>
                <w:ilvl w:val="0"/>
                <w:numId w:val="5"/>
              </w:numPr>
              <w:tabs>
                <w:tab w:val="left" w:pos="174"/>
              </w:tabs>
              <w:spacing w:line="240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Risk ve Fırsatların Değerlendirilmesi</w:t>
            </w:r>
          </w:p>
          <w:p w14:paraId="19636CBC" w14:textId="77777777" w:rsidR="002F1E54" w:rsidRPr="00E62802" w:rsidRDefault="002F1E54" w:rsidP="002F1E54">
            <w:pPr>
              <w:pStyle w:val="ListeParagraf"/>
              <w:numPr>
                <w:ilvl w:val="0"/>
                <w:numId w:val="5"/>
              </w:numPr>
              <w:tabs>
                <w:tab w:val="left" w:pos="174"/>
              </w:tabs>
              <w:spacing w:line="240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Laboratuvar Çevre Şartları</w:t>
            </w:r>
          </w:p>
          <w:p w14:paraId="12C7F46E" w14:textId="77777777" w:rsidR="002F1E54" w:rsidRPr="00E62802" w:rsidRDefault="002F1E54" w:rsidP="002F1E54">
            <w:pPr>
              <w:pStyle w:val="ListeParagraf"/>
              <w:numPr>
                <w:ilvl w:val="0"/>
                <w:numId w:val="5"/>
              </w:numPr>
              <w:tabs>
                <w:tab w:val="left" w:pos="174"/>
              </w:tabs>
              <w:spacing w:line="240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Metotlar, Metot Validasyonu</w:t>
            </w:r>
          </w:p>
          <w:p w14:paraId="164F15B5" w14:textId="21683CA0" w:rsidR="002F1E54" w:rsidRPr="00E62802" w:rsidRDefault="002F1E54" w:rsidP="002F1E54">
            <w:pPr>
              <w:pStyle w:val="ListeParagraf"/>
              <w:numPr>
                <w:ilvl w:val="0"/>
                <w:numId w:val="5"/>
              </w:numPr>
              <w:tabs>
                <w:tab w:val="left" w:pos="174"/>
              </w:tabs>
              <w:spacing w:line="240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Ölçüm Belirsizliği Hesaplamaları</w:t>
            </w:r>
          </w:p>
          <w:p w14:paraId="73007713" w14:textId="5F3933C1" w:rsidR="002F1E54" w:rsidRPr="00E62802" w:rsidRDefault="002F1E54" w:rsidP="002F1E54">
            <w:pPr>
              <w:pStyle w:val="ListeParagraf"/>
              <w:numPr>
                <w:ilvl w:val="0"/>
                <w:numId w:val="5"/>
              </w:numPr>
              <w:tabs>
                <w:tab w:val="left" w:pos="174"/>
              </w:tabs>
              <w:spacing w:line="240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lastRenderedPageBreak/>
              <w:t>LİK ve LAK Çalışmaları</w:t>
            </w:r>
          </w:p>
          <w:p w14:paraId="73E50830" w14:textId="5FF39C55" w:rsidR="002F1E54" w:rsidRPr="00E62802" w:rsidRDefault="002F1E54" w:rsidP="002F1E54">
            <w:pPr>
              <w:pStyle w:val="ListeParagraf"/>
              <w:numPr>
                <w:ilvl w:val="0"/>
                <w:numId w:val="5"/>
              </w:numPr>
              <w:tabs>
                <w:tab w:val="left" w:pos="174"/>
              </w:tabs>
              <w:spacing w:line="240" w:lineRule="auto"/>
              <w:ind w:left="0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Eğitim, Farkındalık</w:t>
            </w:r>
          </w:p>
          <w:p w14:paraId="53A3D01D" w14:textId="73ADF22D" w:rsidR="002F1E54" w:rsidRPr="00E62802" w:rsidRDefault="002F1E54" w:rsidP="002F1E54">
            <w:pPr>
              <w:pStyle w:val="ListeParagraf"/>
              <w:numPr>
                <w:ilvl w:val="0"/>
                <w:numId w:val="5"/>
              </w:numPr>
              <w:tabs>
                <w:tab w:val="left" w:pos="174"/>
              </w:tabs>
              <w:spacing w:after="0" w:line="276" w:lineRule="auto"/>
              <w:ind w:left="22" w:firstLine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E6280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Kayıtlar</w:t>
            </w:r>
          </w:p>
        </w:tc>
        <w:tc>
          <w:tcPr>
            <w:tcW w:w="6484" w:type="dxa"/>
          </w:tcPr>
          <w:p w14:paraId="10C04733" w14:textId="77777777" w:rsidR="002F1E54" w:rsidRPr="00E62802" w:rsidRDefault="002F1E54" w:rsidP="002F1E54">
            <w:pPr>
              <w:rPr>
                <w:rFonts w:eastAsia="Calibri" w:cstheme="minorHAnsi"/>
              </w:rPr>
            </w:pPr>
            <w:r w:rsidRPr="00E62802">
              <w:rPr>
                <w:rFonts w:eastAsia="Calibri" w:cstheme="minorHAnsi"/>
              </w:rPr>
              <w:lastRenderedPageBreak/>
              <w:t xml:space="preserve">-Etkilenen faaliyetleri, prosesleri tespit etmek, </w:t>
            </w:r>
          </w:p>
          <w:p w14:paraId="408423CE" w14:textId="7F6B31C7" w:rsidR="002F1E54" w:rsidRPr="00E62802" w:rsidRDefault="002F1E54" w:rsidP="002F1E54">
            <w:pPr>
              <w:rPr>
                <w:rFonts w:cstheme="minorHAnsi"/>
              </w:rPr>
            </w:pPr>
            <w:r w:rsidRPr="00E62802">
              <w:rPr>
                <w:rFonts w:cstheme="minorHAnsi"/>
              </w:rPr>
              <w:t>-Üst Yönetim ve ilgililerle iletişime geçmek, sebep analizi, risk</w:t>
            </w:r>
            <w:r w:rsidR="007F0F49" w:rsidRPr="00E62802">
              <w:rPr>
                <w:rFonts w:cstheme="minorHAnsi"/>
              </w:rPr>
              <w:t>leri</w:t>
            </w:r>
            <w:r w:rsidRPr="00E62802">
              <w:rPr>
                <w:rFonts w:cstheme="minorHAnsi"/>
              </w:rPr>
              <w:t>, fırsat</w:t>
            </w:r>
            <w:r w:rsidR="007F0F49" w:rsidRPr="00E62802">
              <w:rPr>
                <w:rFonts w:cstheme="minorHAnsi"/>
              </w:rPr>
              <w:t>ları</w:t>
            </w:r>
            <w:r w:rsidRPr="00E62802">
              <w:rPr>
                <w:rFonts w:cstheme="minorHAnsi"/>
              </w:rPr>
              <w:t xml:space="preserve"> değerlendirmek, düzeltici, önleyici faaliyetleri gerçekleştirmek, iyileştirmeleri sağlamak, </w:t>
            </w:r>
          </w:p>
          <w:p w14:paraId="4E73DC73" w14:textId="1CA078A8" w:rsidR="002F1E54" w:rsidRPr="00E62802" w:rsidRDefault="002F1E54" w:rsidP="002F1E54">
            <w:pPr>
              <w:rPr>
                <w:rFonts w:cstheme="minorHAnsi"/>
              </w:rPr>
            </w:pPr>
            <w:r w:rsidRPr="00E62802">
              <w:rPr>
                <w:rFonts w:eastAsia="Calibri" w:cstheme="minorHAnsi"/>
              </w:rPr>
              <w:t>-Şikayetleri, etkilenen süreçleri ve yapılan çalışmaların sonuçlarını YGG gündemine almak, görüşülmesini sağlamak, kayıt altına almak</w:t>
            </w:r>
            <w:r w:rsidR="00DF263C">
              <w:rPr>
                <w:rFonts w:eastAsia="Calibri" w:cstheme="minorHAnsi"/>
              </w:rPr>
              <w:t xml:space="preserve"> Kalite</w:t>
            </w:r>
            <w:r w:rsidRPr="00E62802">
              <w:rPr>
                <w:rFonts w:eastAsia="Calibri" w:cstheme="minorHAnsi"/>
              </w:rPr>
              <w:t xml:space="preserve"> Yönetim Temsilcisi’nin sorumluluğundadır.</w:t>
            </w:r>
          </w:p>
        </w:tc>
      </w:tr>
    </w:tbl>
    <w:p w14:paraId="7E737249" w14:textId="77777777" w:rsidR="000F079C" w:rsidRDefault="000F079C">
      <w:pPr>
        <w:rPr>
          <w:rFonts w:cstheme="minorHAnsi"/>
        </w:rPr>
      </w:pPr>
    </w:p>
    <w:p w14:paraId="6342EDD3" w14:textId="77777777" w:rsidR="00DF263C" w:rsidRPr="00DF263C" w:rsidRDefault="00DF263C" w:rsidP="00DF263C">
      <w:pPr>
        <w:tabs>
          <w:tab w:val="left" w:pos="851"/>
        </w:tabs>
        <w:spacing w:before="360" w:after="120" w:line="240" w:lineRule="auto"/>
        <w:jc w:val="both"/>
        <w:rPr>
          <w:rFonts w:cstheme="minorHAnsi"/>
          <w:b/>
        </w:rPr>
      </w:pPr>
      <w:r w:rsidRPr="00DF263C">
        <w:rPr>
          <w:rFonts w:cstheme="minorHAnsi"/>
          <w:b/>
        </w:rPr>
        <w:t>REVİZYON TAKİBİ</w:t>
      </w:r>
    </w:p>
    <w:p w14:paraId="19AAAF77" w14:textId="77777777" w:rsidR="00DF263C" w:rsidRPr="003D1225" w:rsidRDefault="00DF263C" w:rsidP="00DF263C">
      <w:pPr>
        <w:rPr>
          <w:rFonts w:cstheme="minorHAnsi"/>
        </w:rPr>
      </w:pPr>
    </w:p>
    <w:tbl>
      <w:tblPr>
        <w:tblStyle w:val="TabloKlavuzu"/>
        <w:tblW w:w="14430" w:type="dxa"/>
        <w:tblLook w:val="04A0" w:firstRow="1" w:lastRow="0" w:firstColumn="1" w:lastColumn="0" w:noHBand="0" w:noVBand="1"/>
      </w:tblPr>
      <w:tblGrid>
        <w:gridCol w:w="3232"/>
        <w:gridCol w:w="11198"/>
      </w:tblGrid>
      <w:tr w:rsidR="00DF263C" w:rsidRPr="003D1225" w14:paraId="1243D42C" w14:textId="77777777" w:rsidTr="00DF263C">
        <w:trPr>
          <w:trHeight w:val="277"/>
        </w:trPr>
        <w:tc>
          <w:tcPr>
            <w:tcW w:w="3232" w:type="dxa"/>
          </w:tcPr>
          <w:p w14:paraId="441A2CB7" w14:textId="77777777" w:rsidR="00DF263C" w:rsidRPr="003D1225" w:rsidRDefault="00DF263C" w:rsidP="00C960DF">
            <w:pPr>
              <w:rPr>
                <w:rFonts w:cstheme="minorHAnsi"/>
                <w:b/>
              </w:rPr>
            </w:pPr>
            <w:r w:rsidRPr="003D1225">
              <w:rPr>
                <w:rFonts w:cstheme="minorHAnsi"/>
                <w:b/>
              </w:rPr>
              <w:t>Revizyon/Tarih</w:t>
            </w:r>
          </w:p>
        </w:tc>
        <w:tc>
          <w:tcPr>
            <w:tcW w:w="11198" w:type="dxa"/>
          </w:tcPr>
          <w:p w14:paraId="3B324312" w14:textId="77777777" w:rsidR="00DF263C" w:rsidRPr="003D1225" w:rsidRDefault="00DF263C" w:rsidP="00C960DF">
            <w:pPr>
              <w:rPr>
                <w:rFonts w:cstheme="minorHAnsi"/>
                <w:b/>
              </w:rPr>
            </w:pPr>
            <w:r w:rsidRPr="003D1225">
              <w:rPr>
                <w:rFonts w:cstheme="minorHAnsi"/>
                <w:b/>
              </w:rPr>
              <w:t xml:space="preserve">Açıklama </w:t>
            </w:r>
          </w:p>
        </w:tc>
      </w:tr>
      <w:tr w:rsidR="00DF263C" w:rsidRPr="003D1225" w14:paraId="1293DB56" w14:textId="77777777" w:rsidTr="00DF263C">
        <w:trPr>
          <w:trHeight w:val="261"/>
        </w:trPr>
        <w:tc>
          <w:tcPr>
            <w:tcW w:w="3232" w:type="dxa"/>
          </w:tcPr>
          <w:p w14:paraId="4F2F4C2A" w14:textId="1A74A9EC" w:rsidR="00DF263C" w:rsidRPr="0017579A" w:rsidRDefault="00DF263C" w:rsidP="00C960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198" w:type="dxa"/>
          </w:tcPr>
          <w:p w14:paraId="6489B93A" w14:textId="009CCD17" w:rsidR="00DF263C" w:rsidRPr="0017579A" w:rsidRDefault="00DF263C" w:rsidP="00C960DF">
            <w:pPr>
              <w:rPr>
                <w:rFonts w:cstheme="minorHAnsi"/>
                <w:b/>
                <w:bCs/>
              </w:rPr>
            </w:pPr>
          </w:p>
        </w:tc>
      </w:tr>
      <w:tr w:rsidR="00DF263C" w:rsidRPr="003D1225" w14:paraId="7123AD5C" w14:textId="77777777" w:rsidTr="00DF263C">
        <w:trPr>
          <w:trHeight w:val="277"/>
        </w:trPr>
        <w:tc>
          <w:tcPr>
            <w:tcW w:w="3232" w:type="dxa"/>
          </w:tcPr>
          <w:p w14:paraId="4D522FFC" w14:textId="77777777" w:rsidR="00DF263C" w:rsidRPr="003D1225" w:rsidRDefault="00DF263C" w:rsidP="00C960DF">
            <w:pPr>
              <w:rPr>
                <w:rFonts w:cstheme="minorHAnsi"/>
              </w:rPr>
            </w:pPr>
          </w:p>
        </w:tc>
        <w:tc>
          <w:tcPr>
            <w:tcW w:w="11198" w:type="dxa"/>
          </w:tcPr>
          <w:p w14:paraId="6507A3CC" w14:textId="77777777" w:rsidR="00DF263C" w:rsidRPr="003D1225" w:rsidRDefault="00DF263C" w:rsidP="00C960DF">
            <w:pPr>
              <w:rPr>
                <w:rFonts w:cstheme="minorHAnsi"/>
              </w:rPr>
            </w:pPr>
          </w:p>
        </w:tc>
      </w:tr>
      <w:tr w:rsidR="00DF263C" w:rsidRPr="003D1225" w14:paraId="5FE8AE67" w14:textId="77777777" w:rsidTr="00DF263C">
        <w:trPr>
          <w:trHeight w:val="261"/>
        </w:trPr>
        <w:tc>
          <w:tcPr>
            <w:tcW w:w="3232" w:type="dxa"/>
          </w:tcPr>
          <w:p w14:paraId="00BEA3FA" w14:textId="77777777" w:rsidR="00DF263C" w:rsidRPr="003D1225" w:rsidRDefault="00DF263C" w:rsidP="00C960DF">
            <w:pPr>
              <w:rPr>
                <w:rFonts w:cstheme="minorHAnsi"/>
              </w:rPr>
            </w:pPr>
          </w:p>
        </w:tc>
        <w:tc>
          <w:tcPr>
            <w:tcW w:w="11198" w:type="dxa"/>
          </w:tcPr>
          <w:p w14:paraId="2CA5638C" w14:textId="77777777" w:rsidR="00DF263C" w:rsidRPr="003D1225" w:rsidRDefault="00DF263C" w:rsidP="00C960DF">
            <w:pPr>
              <w:rPr>
                <w:rFonts w:cstheme="minorHAnsi"/>
              </w:rPr>
            </w:pPr>
          </w:p>
        </w:tc>
      </w:tr>
      <w:tr w:rsidR="00DF263C" w:rsidRPr="003D1225" w14:paraId="73117D1D" w14:textId="77777777" w:rsidTr="00DF263C">
        <w:trPr>
          <w:trHeight w:val="277"/>
        </w:trPr>
        <w:tc>
          <w:tcPr>
            <w:tcW w:w="3232" w:type="dxa"/>
          </w:tcPr>
          <w:p w14:paraId="7C7781C4" w14:textId="77777777" w:rsidR="00DF263C" w:rsidRPr="003D1225" w:rsidRDefault="00DF263C" w:rsidP="00C960DF">
            <w:pPr>
              <w:rPr>
                <w:rFonts w:cstheme="minorHAnsi"/>
              </w:rPr>
            </w:pPr>
          </w:p>
        </w:tc>
        <w:tc>
          <w:tcPr>
            <w:tcW w:w="11198" w:type="dxa"/>
          </w:tcPr>
          <w:p w14:paraId="0FBA245B" w14:textId="77777777" w:rsidR="00DF263C" w:rsidRPr="003D1225" w:rsidRDefault="00DF263C" w:rsidP="00C960DF">
            <w:pPr>
              <w:rPr>
                <w:rFonts w:cstheme="minorHAnsi"/>
              </w:rPr>
            </w:pPr>
          </w:p>
        </w:tc>
      </w:tr>
      <w:tr w:rsidR="00DF263C" w:rsidRPr="003D1225" w14:paraId="1D9DCA4F" w14:textId="77777777" w:rsidTr="00DF263C">
        <w:trPr>
          <w:trHeight w:val="261"/>
        </w:trPr>
        <w:tc>
          <w:tcPr>
            <w:tcW w:w="3232" w:type="dxa"/>
          </w:tcPr>
          <w:p w14:paraId="00F9BB5F" w14:textId="77777777" w:rsidR="00DF263C" w:rsidRPr="003D1225" w:rsidRDefault="00DF263C" w:rsidP="00C960DF">
            <w:pPr>
              <w:rPr>
                <w:rFonts w:cstheme="minorHAnsi"/>
              </w:rPr>
            </w:pPr>
          </w:p>
        </w:tc>
        <w:tc>
          <w:tcPr>
            <w:tcW w:w="11198" w:type="dxa"/>
          </w:tcPr>
          <w:p w14:paraId="0795EC7A" w14:textId="77777777" w:rsidR="00DF263C" w:rsidRPr="003D1225" w:rsidRDefault="00DF263C" w:rsidP="00C960DF">
            <w:pPr>
              <w:rPr>
                <w:rFonts w:cstheme="minorHAnsi"/>
              </w:rPr>
            </w:pPr>
          </w:p>
        </w:tc>
      </w:tr>
    </w:tbl>
    <w:p w14:paraId="4966EA57" w14:textId="77777777" w:rsidR="00DF263C" w:rsidRPr="003D1225" w:rsidRDefault="00DF263C" w:rsidP="00DF263C">
      <w:pPr>
        <w:tabs>
          <w:tab w:val="left" w:pos="2528"/>
        </w:tabs>
        <w:rPr>
          <w:rFonts w:cstheme="minorHAnsi"/>
        </w:rPr>
      </w:pPr>
    </w:p>
    <w:p w14:paraId="79E1B753" w14:textId="77777777" w:rsidR="00DF263C" w:rsidRPr="00E62802" w:rsidRDefault="00DF263C">
      <w:pPr>
        <w:rPr>
          <w:rFonts w:cstheme="minorHAnsi"/>
        </w:rPr>
      </w:pPr>
    </w:p>
    <w:sectPr w:rsidR="00DF263C" w:rsidRPr="00E62802" w:rsidSect="0080498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1EA06" w14:textId="77777777" w:rsidR="00804989" w:rsidRDefault="00804989" w:rsidP="002E72BC">
      <w:pPr>
        <w:spacing w:after="0" w:line="240" w:lineRule="auto"/>
      </w:pPr>
      <w:r>
        <w:separator/>
      </w:r>
    </w:p>
  </w:endnote>
  <w:endnote w:type="continuationSeparator" w:id="0">
    <w:p w14:paraId="4C60CB6B" w14:textId="77777777" w:rsidR="00804989" w:rsidRDefault="00804989" w:rsidP="002E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4504" w:type="dxa"/>
      <w:tblLook w:val="04A0" w:firstRow="1" w:lastRow="0" w:firstColumn="1" w:lastColumn="0" w:noHBand="0" w:noVBand="1"/>
    </w:tblPr>
    <w:tblGrid>
      <w:gridCol w:w="5106"/>
      <w:gridCol w:w="3919"/>
      <w:gridCol w:w="5479"/>
    </w:tblGrid>
    <w:tr w:rsidR="00DF263C" w14:paraId="6C244A32" w14:textId="77777777" w:rsidTr="00DF263C">
      <w:trPr>
        <w:trHeight w:val="449"/>
      </w:trPr>
      <w:tc>
        <w:tcPr>
          <w:tcW w:w="5106" w:type="dxa"/>
        </w:tcPr>
        <w:p w14:paraId="0AC14488" w14:textId="77777777" w:rsidR="00DF263C" w:rsidRPr="00F9142D" w:rsidRDefault="00DF263C" w:rsidP="00DF263C">
          <w:pPr>
            <w:pStyle w:val="AltBilgi"/>
            <w:rPr>
              <w:noProof/>
              <w:sz w:val="20"/>
            </w:rPr>
          </w:pPr>
          <w:bookmarkStart w:id="0" w:name="_Hlk111031530"/>
          <w:r w:rsidRPr="00F744DA">
            <w:rPr>
              <w:b/>
              <w:noProof/>
              <w:sz w:val="20"/>
            </w:rPr>
            <w:t>Hazırlayan:</w:t>
          </w:r>
          <w:r w:rsidRPr="00F744DA">
            <w:rPr>
              <w:noProof/>
              <w:sz w:val="20"/>
            </w:rPr>
            <w:t xml:space="preserve"> Kalite </w:t>
          </w:r>
          <w:r>
            <w:rPr>
              <w:noProof/>
              <w:sz w:val="20"/>
            </w:rPr>
            <w:t>Yönetim Temsilcisi</w:t>
          </w:r>
        </w:p>
      </w:tc>
      <w:tc>
        <w:tcPr>
          <w:tcW w:w="3919" w:type="dxa"/>
        </w:tcPr>
        <w:p w14:paraId="336ECD14" w14:textId="0012C83D" w:rsidR="00DF263C" w:rsidRPr="00BD7461" w:rsidRDefault="00DF263C" w:rsidP="00DF263C">
          <w:pPr>
            <w:pStyle w:val="AltBilgi"/>
            <w:ind w:right="-2538"/>
            <w:rPr>
              <w:noProof/>
              <w:sz w:val="20"/>
            </w:rPr>
          </w:pPr>
          <w:r>
            <w:rPr>
              <w:b/>
              <w:noProof/>
              <w:sz w:val="20"/>
            </w:rPr>
            <w:t>Hazırlama Tarihi</w:t>
          </w:r>
          <w:r w:rsidRPr="00F744DA">
            <w:rPr>
              <w:b/>
              <w:noProof/>
              <w:sz w:val="20"/>
            </w:rPr>
            <w:t>:</w:t>
          </w:r>
          <w:r>
            <w:rPr>
              <w:noProof/>
              <w:sz w:val="20"/>
            </w:rPr>
            <w:t xml:space="preserve"> 21.06.2023</w:t>
          </w:r>
        </w:p>
      </w:tc>
      <w:tc>
        <w:tcPr>
          <w:tcW w:w="5479" w:type="dxa"/>
        </w:tcPr>
        <w:p w14:paraId="3CBE5088" w14:textId="77777777" w:rsidR="00DF263C" w:rsidRPr="00BD7461" w:rsidRDefault="00DF263C" w:rsidP="00DF263C">
          <w:pPr>
            <w:pStyle w:val="AltBilgi"/>
            <w:rPr>
              <w:noProof/>
              <w:sz w:val="20"/>
            </w:rPr>
          </w:pPr>
          <w:r w:rsidRPr="00F744DA">
            <w:rPr>
              <w:b/>
              <w:noProof/>
              <w:sz w:val="20"/>
            </w:rPr>
            <w:t>Kontrol ve Onay:</w:t>
          </w:r>
          <w:r w:rsidRPr="00F744DA">
            <w:rPr>
              <w:noProof/>
              <w:sz w:val="20"/>
            </w:rPr>
            <w:t xml:space="preserve"> </w:t>
          </w:r>
          <w:r>
            <w:rPr>
              <w:noProof/>
              <w:sz w:val="20"/>
            </w:rPr>
            <w:t>Kalite Yönetim Temsilcisi</w:t>
          </w:r>
        </w:p>
      </w:tc>
    </w:tr>
    <w:tr w:rsidR="00DF263C" w14:paraId="16D04EF8" w14:textId="77777777" w:rsidTr="00ED4870">
      <w:tblPrEx>
        <w:tblCellMar>
          <w:left w:w="70" w:type="dxa"/>
          <w:right w:w="70" w:type="dxa"/>
        </w:tblCellMar>
      </w:tblPrEx>
      <w:trPr>
        <w:trHeight w:val="423"/>
      </w:trPr>
      <w:tc>
        <w:tcPr>
          <w:tcW w:w="5106" w:type="dxa"/>
          <w:vAlign w:val="bottom"/>
        </w:tcPr>
        <w:p w14:paraId="473F435E" w14:textId="54901CE8" w:rsidR="00DF263C" w:rsidRDefault="00ED4870" w:rsidP="00ED4870">
          <w:pPr>
            <w:pStyle w:val="AltBilgi"/>
            <w:jc w:val="center"/>
          </w:pPr>
          <w:r>
            <w:rPr>
              <w:noProof/>
            </w:rPr>
            <w:drawing>
              <wp:inline distT="0" distB="0" distL="0" distR="0" wp14:anchorId="37B1E53F" wp14:editId="3EB4811F">
                <wp:extent cx="967859" cy="222738"/>
                <wp:effectExtent l="0" t="0" r="3810" b="6350"/>
                <wp:docPr id="5" name="Resi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5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>
                          <a:extLst>
                            <a:ext uri="{FF2B5EF4-FFF2-40B4-BE49-F238E27FC236}">
                              <a16:creationId xmlns:a16="http://schemas.microsoft.com/office/drawing/2014/main" id="{00000000-0008-0000-0000-000005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859" cy="2227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9" w:type="dxa"/>
        </w:tcPr>
        <w:p w14:paraId="610859DE" w14:textId="77777777" w:rsidR="00DF263C" w:rsidRPr="00CC3D04" w:rsidRDefault="00DF263C" w:rsidP="00DF263C"/>
      </w:tc>
      <w:tc>
        <w:tcPr>
          <w:tcW w:w="5479" w:type="dxa"/>
        </w:tcPr>
        <w:p w14:paraId="186C88FF" w14:textId="7CEA2A9D" w:rsidR="00DF263C" w:rsidRDefault="00ED4870" w:rsidP="00ED4870">
          <w:pPr>
            <w:pStyle w:val="AltBilgi"/>
            <w:jc w:val="center"/>
          </w:pPr>
          <w:r>
            <w:rPr>
              <w:noProof/>
            </w:rPr>
            <w:drawing>
              <wp:inline distT="0" distB="0" distL="0" distR="0" wp14:anchorId="52194835" wp14:editId="2EF406A7">
                <wp:extent cx="967859" cy="222738"/>
                <wp:effectExtent l="0" t="0" r="3810" b="6350"/>
                <wp:docPr id="94176358" name="Resi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5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>
                          <a:extLst>
                            <a:ext uri="{FF2B5EF4-FFF2-40B4-BE49-F238E27FC236}">
                              <a16:creationId xmlns:a16="http://schemas.microsoft.com/office/drawing/2014/main" id="{00000000-0008-0000-0000-000005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859" cy="2227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12ADAB5" w14:textId="77777777" w:rsidR="002E72BC" w:rsidRPr="00C51207" w:rsidRDefault="002E72BC">
    <w:pPr>
      <w:pStyle w:val="AltBilgi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65B8" w14:textId="77777777" w:rsidR="00804989" w:rsidRDefault="00804989" w:rsidP="002E72BC">
      <w:pPr>
        <w:spacing w:after="0" w:line="240" w:lineRule="auto"/>
      </w:pPr>
      <w:r>
        <w:separator/>
      </w:r>
    </w:p>
  </w:footnote>
  <w:footnote w:type="continuationSeparator" w:id="0">
    <w:p w14:paraId="39F13D2C" w14:textId="77777777" w:rsidR="00804989" w:rsidRDefault="00804989" w:rsidP="002E7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5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832"/>
      <w:gridCol w:w="7034"/>
      <w:gridCol w:w="2614"/>
      <w:gridCol w:w="1978"/>
    </w:tblGrid>
    <w:tr w:rsidR="00DF263C" w14:paraId="486BCCCD" w14:textId="77777777" w:rsidTr="00DF263C">
      <w:trPr>
        <w:trHeight w:val="274"/>
      </w:trPr>
      <w:tc>
        <w:tcPr>
          <w:tcW w:w="2832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35F75ED9" w14:textId="77777777" w:rsidR="00DF263C" w:rsidRDefault="00DF263C" w:rsidP="00DF263C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19F5E91C" wp14:editId="09FCA720">
                <wp:extent cx="1186774" cy="554477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kr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545" cy="553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4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DFE6ABE" w14:textId="602EFF39" w:rsidR="00DF263C" w:rsidRPr="00DF263C" w:rsidRDefault="00DF263C" w:rsidP="00DF263C">
          <w:pPr>
            <w:tabs>
              <w:tab w:val="left" w:pos="851"/>
            </w:tabs>
            <w:spacing w:before="360" w:after="120"/>
            <w:jc w:val="center"/>
            <w:rPr>
              <w:rFonts w:ascii="Calibri" w:hAnsi="Calibri" w:cs="Calibri"/>
              <w:b/>
            </w:rPr>
          </w:pPr>
          <w:proofErr w:type="gramStart"/>
          <w:r w:rsidRPr="00DF263C">
            <w:rPr>
              <w:rFonts w:ascii="Calibri" w:hAnsi="Calibri" w:cs="Calibri"/>
              <w:b/>
              <w:sz w:val="32"/>
              <w:szCs w:val="32"/>
            </w:rPr>
            <w:t>ŞİKAYET</w:t>
          </w:r>
          <w:proofErr w:type="gramEnd"/>
          <w:r w:rsidRPr="00DF263C">
            <w:rPr>
              <w:rFonts w:ascii="Calibri" w:hAnsi="Calibri" w:cs="Calibri"/>
              <w:b/>
              <w:sz w:val="32"/>
              <w:szCs w:val="32"/>
            </w:rPr>
            <w:t xml:space="preserve"> SÜRECİ</w:t>
          </w:r>
        </w:p>
      </w:tc>
      <w:tc>
        <w:tcPr>
          <w:tcW w:w="26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451F8E7" w14:textId="77777777" w:rsidR="00DF263C" w:rsidRPr="00B70940" w:rsidRDefault="00DF263C" w:rsidP="00DF263C">
          <w:pPr>
            <w:pStyle w:val="stBilgi"/>
          </w:pPr>
          <w:r w:rsidRPr="00B70940">
            <w:t>Doküman No:</w:t>
          </w:r>
        </w:p>
      </w:tc>
      <w:tc>
        <w:tcPr>
          <w:tcW w:w="197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7C695C0" w14:textId="5C3C45E5" w:rsidR="00DF263C" w:rsidRDefault="00DF263C" w:rsidP="00DF263C">
          <w:pPr>
            <w:pStyle w:val="stBilgi"/>
          </w:pPr>
          <w:r w:rsidRPr="007C3AF1">
            <w:rPr>
              <w:rFonts w:ascii="Calibri" w:hAnsi="Calibri" w:cs="Calibri"/>
            </w:rPr>
            <w:t>KD.</w:t>
          </w:r>
          <w:r w:rsidR="000E2FFB">
            <w:rPr>
              <w:rFonts w:ascii="Calibri" w:hAnsi="Calibri" w:cs="Calibri"/>
            </w:rPr>
            <w:t>PS</w:t>
          </w:r>
          <w:r w:rsidRPr="007C3AF1">
            <w:rPr>
              <w:rFonts w:ascii="Calibri" w:hAnsi="Calibri" w:cs="Calibri"/>
            </w:rPr>
            <w:t>.</w:t>
          </w:r>
          <w:r w:rsidR="000E2FFB">
            <w:rPr>
              <w:rFonts w:ascii="Calibri" w:hAnsi="Calibri" w:cs="Calibri"/>
            </w:rPr>
            <w:t>001</w:t>
          </w:r>
        </w:p>
      </w:tc>
    </w:tr>
    <w:tr w:rsidR="00DF263C" w14:paraId="614ABE8C" w14:textId="77777777" w:rsidTr="00DF263C">
      <w:trPr>
        <w:trHeight w:val="309"/>
      </w:trPr>
      <w:tc>
        <w:tcPr>
          <w:tcW w:w="2832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6A9CBD72" w14:textId="77777777" w:rsidR="00DF263C" w:rsidRDefault="00DF263C" w:rsidP="00DF263C">
          <w:pPr>
            <w:pStyle w:val="stBilgi"/>
            <w:jc w:val="center"/>
          </w:pPr>
        </w:p>
      </w:tc>
      <w:tc>
        <w:tcPr>
          <w:tcW w:w="7034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A1CAA9D" w14:textId="77777777" w:rsidR="00DF263C" w:rsidRDefault="00DF263C" w:rsidP="00DF263C">
          <w:pPr>
            <w:pStyle w:val="stBilgi"/>
            <w:jc w:val="center"/>
          </w:pPr>
        </w:p>
      </w:tc>
      <w:tc>
        <w:tcPr>
          <w:tcW w:w="261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8CA0799" w14:textId="77777777" w:rsidR="00DF263C" w:rsidRPr="00B70940" w:rsidRDefault="00DF263C" w:rsidP="00DF263C">
          <w:pPr>
            <w:pStyle w:val="stBilgi"/>
          </w:pPr>
          <w:r w:rsidRPr="00B70940">
            <w:t>Yürürlük Tarihi:</w:t>
          </w:r>
        </w:p>
      </w:tc>
      <w:tc>
        <w:tcPr>
          <w:tcW w:w="1978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59926C1F" w14:textId="165F8B09" w:rsidR="00DF263C" w:rsidRPr="00F03947" w:rsidRDefault="00DF263C" w:rsidP="00DF263C">
          <w:pPr>
            <w:pStyle w:val="stBilgi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21.06.2023</w:t>
          </w:r>
        </w:p>
      </w:tc>
    </w:tr>
    <w:tr w:rsidR="00DF263C" w14:paraId="18FE49C6" w14:textId="77777777" w:rsidTr="00DF263C">
      <w:trPr>
        <w:trHeight w:val="289"/>
      </w:trPr>
      <w:tc>
        <w:tcPr>
          <w:tcW w:w="2832" w:type="dxa"/>
          <w:vMerge/>
          <w:tcBorders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B7CE02C" w14:textId="77777777" w:rsidR="00DF263C" w:rsidRDefault="00DF263C" w:rsidP="00DF263C">
          <w:pPr>
            <w:pStyle w:val="stBilgi"/>
            <w:jc w:val="center"/>
          </w:pPr>
        </w:p>
      </w:tc>
      <w:tc>
        <w:tcPr>
          <w:tcW w:w="7034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0B0AD42" w14:textId="77777777" w:rsidR="00DF263C" w:rsidRDefault="00DF263C" w:rsidP="00DF263C">
          <w:pPr>
            <w:pStyle w:val="stBilgi"/>
            <w:jc w:val="center"/>
          </w:pPr>
        </w:p>
      </w:tc>
      <w:tc>
        <w:tcPr>
          <w:tcW w:w="2614" w:type="dxa"/>
          <w:tcBorders>
            <w:top w:val="nil"/>
            <w:left w:val="single" w:sz="4" w:space="0" w:color="auto"/>
          </w:tcBorders>
          <w:shd w:val="clear" w:color="auto" w:fill="auto"/>
          <w:vAlign w:val="center"/>
        </w:tcPr>
        <w:p w14:paraId="24F39C70" w14:textId="77777777" w:rsidR="00DF263C" w:rsidRPr="00B70940" w:rsidRDefault="00DF263C" w:rsidP="00DF263C">
          <w:pPr>
            <w:pStyle w:val="stBilgi"/>
          </w:pPr>
          <w:r w:rsidRPr="00B70940">
            <w:t>Revizyon No:</w:t>
          </w:r>
        </w:p>
      </w:tc>
      <w:tc>
        <w:tcPr>
          <w:tcW w:w="1978" w:type="dxa"/>
          <w:tcBorders>
            <w:top w:val="nil"/>
            <w:left w:val="single" w:sz="4" w:space="0" w:color="auto"/>
          </w:tcBorders>
          <w:shd w:val="clear" w:color="auto" w:fill="auto"/>
          <w:vAlign w:val="center"/>
        </w:tcPr>
        <w:p w14:paraId="30C537E6" w14:textId="58B121E3" w:rsidR="00DF263C" w:rsidRDefault="00DF263C" w:rsidP="00DF263C">
          <w:pPr>
            <w:pStyle w:val="stBilgi"/>
          </w:pPr>
          <w:r>
            <w:t>00</w:t>
          </w:r>
        </w:p>
      </w:tc>
    </w:tr>
    <w:tr w:rsidR="00DF263C" w14:paraId="491A8890" w14:textId="77777777" w:rsidTr="00DF263C">
      <w:trPr>
        <w:trHeight w:val="52"/>
      </w:trPr>
      <w:tc>
        <w:tcPr>
          <w:tcW w:w="2832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E60F4E3" w14:textId="77777777" w:rsidR="00DF263C" w:rsidRPr="00153038" w:rsidRDefault="00DF263C" w:rsidP="00DF263C">
          <w:pPr>
            <w:pStyle w:val="stBilgi"/>
            <w:rPr>
              <w:b/>
              <w:sz w:val="16"/>
              <w:szCs w:val="16"/>
            </w:rPr>
          </w:pPr>
          <w:r w:rsidRPr="00153038">
            <w:rPr>
              <w:b/>
              <w:sz w:val="14"/>
              <w:szCs w:val="16"/>
            </w:rPr>
            <w:t>KALDEN Kalibrasyon ve Deney Laboratuvarları</w:t>
          </w:r>
        </w:p>
      </w:tc>
      <w:tc>
        <w:tcPr>
          <w:tcW w:w="7034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89F9F01" w14:textId="77777777" w:rsidR="00DF263C" w:rsidRPr="009338CF" w:rsidRDefault="00DF263C" w:rsidP="00DF263C">
          <w:pPr>
            <w:pStyle w:val="stBilgi"/>
            <w:rPr>
              <w:b/>
            </w:rPr>
          </w:pPr>
        </w:p>
      </w:tc>
      <w:tc>
        <w:tcPr>
          <w:tcW w:w="2614" w:type="dxa"/>
          <w:tcBorders>
            <w:top w:val="nil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EA3AAA0" w14:textId="77777777" w:rsidR="00DF263C" w:rsidRPr="00B70940" w:rsidRDefault="00DF263C" w:rsidP="00DF263C">
          <w:pPr>
            <w:pStyle w:val="stBilgi"/>
          </w:pPr>
          <w:r w:rsidRPr="00B70940">
            <w:t>Revizyon Tarih:</w:t>
          </w:r>
        </w:p>
      </w:tc>
      <w:tc>
        <w:tcPr>
          <w:tcW w:w="1978" w:type="dxa"/>
          <w:tcBorders>
            <w:top w:val="nil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7D59DFC" w14:textId="5E2E0E5F" w:rsidR="00DF263C" w:rsidRDefault="00DF263C" w:rsidP="00DF263C">
          <w:pPr>
            <w:pStyle w:val="stBilgi"/>
          </w:pPr>
          <w:r>
            <w:t>--</w:t>
          </w:r>
        </w:p>
      </w:tc>
    </w:tr>
  </w:tbl>
  <w:p w14:paraId="46CE37BE" w14:textId="77777777" w:rsidR="00C51207" w:rsidRDefault="00C51207" w:rsidP="00B000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93016"/>
    <w:multiLevelType w:val="hybridMultilevel"/>
    <w:tmpl w:val="F5CC45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63A50"/>
    <w:multiLevelType w:val="multilevel"/>
    <w:tmpl w:val="DB4EE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951418"/>
    <w:multiLevelType w:val="hybridMultilevel"/>
    <w:tmpl w:val="53DC89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E568E"/>
    <w:multiLevelType w:val="hybridMultilevel"/>
    <w:tmpl w:val="7B54A3FA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74731E20"/>
    <w:multiLevelType w:val="hybridMultilevel"/>
    <w:tmpl w:val="5E9AC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2465F"/>
    <w:multiLevelType w:val="hybridMultilevel"/>
    <w:tmpl w:val="E8BCFF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340408">
    <w:abstractNumId w:val="0"/>
  </w:num>
  <w:num w:numId="2" w16cid:durableId="408233399">
    <w:abstractNumId w:val="5"/>
  </w:num>
  <w:num w:numId="3" w16cid:durableId="1530023000">
    <w:abstractNumId w:val="3"/>
  </w:num>
  <w:num w:numId="4" w16cid:durableId="720448873">
    <w:abstractNumId w:val="4"/>
  </w:num>
  <w:num w:numId="5" w16cid:durableId="1349209476">
    <w:abstractNumId w:val="2"/>
  </w:num>
  <w:num w:numId="6" w16cid:durableId="382145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20"/>
    <w:rsid w:val="00064B15"/>
    <w:rsid w:val="00064C03"/>
    <w:rsid w:val="000746D9"/>
    <w:rsid w:val="000E2FFB"/>
    <w:rsid w:val="000F079C"/>
    <w:rsid w:val="001319D9"/>
    <w:rsid w:val="002B23A3"/>
    <w:rsid w:val="002E72BC"/>
    <w:rsid w:val="002F1E54"/>
    <w:rsid w:val="003041E9"/>
    <w:rsid w:val="00321250"/>
    <w:rsid w:val="003D79B0"/>
    <w:rsid w:val="005007FE"/>
    <w:rsid w:val="00541298"/>
    <w:rsid w:val="005554AB"/>
    <w:rsid w:val="005663E8"/>
    <w:rsid w:val="005A7A52"/>
    <w:rsid w:val="0061570B"/>
    <w:rsid w:val="006F2E9D"/>
    <w:rsid w:val="00732E4E"/>
    <w:rsid w:val="007F0F49"/>
    <w:rsid w:val="00804989"/>
    <w:rsid w:val="0081679A"/>
    <w:rsid w:val="008B245A"/>
    <w:rsid w:val="00AA26AB"/>
    <w:rsid w:val="00B00005"/>
    <w:rsid w:val="00B526BF"/>
    <w:rsid w:val="00BB5175"/>
    <w:rsid w:val="00C0699B"/>
    <w:rsid w:val="00C277A3"/>
    <w:rsid w:val="00C5108C"/>
    <w:rsid w:val="00C51207"/>
    <w:rsid w:val="00C63A87"/>
    <w:rsid w:val="00CB6E26"/>
    <w:rsid w:val="00CE0A81"/>
    <w:rsid w:val="00CE25A6"/>
    <w:rsid w:val="00D10B4D"/>
    <w:rsid w:val="00D23FAC"/>
    <w:rsid w:val="00D269D1"/>
    <w:rsid w:val="00D31A5C"/>
    <w:rsid w:val="00D668A8"/>
    <w:rsid w:val="00DA5567"/>
    <w:rsid w:val="00DF263C"/>
    <w:rsid w:val="00E62802"/>
    <w:rsid w:val="00EC55C8"/>
    <w:rsid w:val="00ED0B8B"/>
    <w:rsid w:val="00ED4870"/>
    <w:rsid w:val="00ED7792"/>
    <w:rsid w:val="00F31220"/>
    <w:rsid w:val="00F502C5"/>
    <w:rsid w:val="00F717A9"/>
    <w:rsid w:val="00FD092C"/>
    <w:rsid w:val="00F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4C488"/>
  <w15:chartTrackingRefBased/>
  <w15:docId w15:val="{F0473D9E-E7F1-4D1B-875F-96F35AEB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5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A5567"/>
    <w:pPr>
      <w:spacing w:after="200" w:line="288" w:lineRule="auto"/>
      <w:ind w:left="720"/>
      <w:contextualSpacing/>
    </w:pPr>
    <w:rPr>
      <w:rFonts w:ascii="Calibri" w:eastAsia="Calibri" w:hAnsi="Calibri" w:cs="Times New Roman"/>
      <w:i/>
      <w:i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E7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72BC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E7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72B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A1C2-25BD-4E4F-9085-F79AFC85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TÜRKEL</dc:creator>
  <cp:keywords/>
  <dc:description/>
  <cp:lastModifiedBy>esra Guzel</cp:lastModifiedBy>
  <cp:revision>14</cp:revision>
  <dcterms:created xsi:type="dcterms:W3CDTF">2023-06-21T22:40:00Z</dcterms:created>
  <dcterms:modified xsi:type="dcterms:W3CDTF">2024-03-18T07:41:00Z</dcterms:modified>
</cp:coreProperties>
</file>